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E56EF" w14:textId="77777777" w:rsidR="008E1472" w:rsidRPr="00ED4F82" w:rsidRDefault="008E1472" w:rsidP="00A15D5B">
      <w:pPr>
        <w:jc w:val="center"/>
      </w:pPr>
      <w:bookmarkStart w:id="0" w:name="_Toc185953108"/>
      <w:r w:rsidRPr="00ED4F82">
        <w:t>[INCLUIR DE LA INSTITUCIÓN CONTRATANTE]</w:t>
      </w:r>
    </w:p>
    <w:p w14:paraId="6D4A07E8" w14:textId="77777777" w:rsidR="008E1472" w:rsidRPr="00ED4F82" w:rsidRDefault="008E1472" w:rsidP="008E1472">
      <w:pPr>
        <w:autoSpaceDE w:val="0"/>
        <w:autoSpaceDN w:val="0"/>
        <w:jc w:val="center"/>
        <w:rPr>
          <w:rFonts w:ascii="Book Antiqua" w:hAnsi="Book Antiqua"/>
          <w:b/>
          <w:color w:val="990000"/>
          <w:sz w:val="22"/>
          <w:szCs w:val="22"/>
        </w:rPr>
      </w:pPr>
      <w:r w:rsidRPr="00ED4F82">
        <w:rPr>
          <w:rFonts w:ascii="Book Antiqua" w:hAnsi="Book Antiqua"/>
          <w:b/>
          <w:color w:val="990000"/>
          <w:sz w:val="22"/>
          <w:szCs w:val="22"/>
        </w:rPr>
        <w:t>[INSERTAR LOGO INSTITUCIÓN CONTRATANTE]</w:t>
      </w:r>
    </w:p>
    <w:p w14:paraId="4C1E3D80" w14:textId="77777777" w:rsidR="008E1472" w:rsidRPr="00ED4F82" w:rsidRDefault="008E1472" w:rsidP="008E1472">
      <w:pPr>
        <w:autoSpaceDE w:val="0"/>
        <w:autoSpaceDN w:val="0"/>
        <w:jc w:val="center"/>
        <w:rPr>
          <w:rFonts w:ascii="Book Antiqua" w:hAnsi="Book Antiqua"/>
          <w:sz w:val="22"/>
          <w:szCs w:val="22"/>
        </w:rPr>
      </w:pPr>
    </w:p>
    <w:p w14:paraId="3F2A38D5" w14:textId="77777777" w:rsidR="008E1472" w:rsidRPr="00ED4F82" w:rsidRDefault="008E1472" w:rsidP="008E1472">
      <w:pPr>
        <w:autoSpaceDE w:val="0"/>
        <w:autoSpaceDN w:val="0"/>
        <w:jc w:val="center"/>
        <w:rPr>
          <w:rFonts w:ascii="Book Antiqua" w:hAnsi="Book Antiqua"/>
          <w:sz w:val="22"/>
          <w:szCs w:val="22"/>
        </w:rPr>
      </w:pPr>
    </w:p>
    <w:p w14:paraId="51D31B58" w14:textId="77777777" w:rsidR="008E1472" w:rsidRPr="00ED4F82" w:rsidRDefault="008E1472" w:rsidP="008E1472">
      <w:pPr>
        <w:autoSpaceDE w:val="0"/>
        <w:autoSpaceDN w:val="0"/>
        <w:jc w:val="center"/>
        <w:rPr>
          <w:rFonts w:ascii="Book Antiqua" w:hAnsi="Book Antiqua"/>
          <w:sz w:val="22"/>
          <w:szCs w:val="22"/>
        </w:rPr>
      </w:pPr>
    </w:p>
    <w:p w14:paraId="2ACCE240" w14:textId="77777777" w:rsidR="008E1472" w:rsidRPr="00ED4F82" w:rsidRDefault="008E1472" w:rsidP="008E1472">
      <w:pPr>
        <w:autoSpaceDE w:val="0"/>
        <w:autoSpaceDN w:val="0"/>
        <w:jc w:val="center"/>
        <w:rPr>
          <w:rFonts w:ascii="Book Antiqua" w:hAnsi="Book Antiqua"/>
          <w:sz w:val="22"/>
          <w:szCs w:val="22"/>
        </w:rPr>
      </w:pPr>
    </w:p>
    <w:p w14:paraId="11107E94" w14:textId="77777777" w:rsidR="008E1472" w:rsidRPr="00ED4F82" w:rsidRDefault="008E1472" w:rsidP="008E1472">
      <w:pPr>
        <w:autoSpaceDE w:val="0"/>
        <w:autoSpaceDN w:val="0"/>
        <w:jc w:val="center"/>
        <w:rPr>
          <w:rFonts w:ascii="Book Antiqua" w:hAnsi="Book Antiqua"/>
          <w:sz w:val="22"/>
          <w:szCs w:val="22"/>
        </w:rPr>
      </w:pPr>
    </w:p>
    <w:p w14:paraId="40D4B8A0" w14:textId="77777777" w:rsidR="008E1472" w:rsidRPr="00ED4F82" w:rsidRDefault="008E1472" w:rsidP="008E1472">
      <w:pPr>
        <w:autoSpaceDE w:val="0"/>
        <w:autoSpaceDN w:val="0"/>
        <w:jc w:val="center"/>
        <w:rPr>
          <w:rFonts w:ascii="Book Antiqua" w:hAnsi="Book Antiqua"/>
          <w:sz w:val="22"/>
          <w:szCs w:val="22"/>
        </w:rPr>
      </w:pPr>
    </w:p>
    <w:p w14:paraId="3BBBA931" w14:textId="77777777" w:rsidR="008E1472" w:rsidRPr="00ED4F82" w:rsidRDefault="008E1472" w:rsidP="008E1472">
      <w:pPr>
        <w:autoSpaceDE w:val="0"/>
        <w:autoSpaceDN w:val="0"/>
        <w:jc w:val="center"/>
        <w:rPr>
          <w:rFonts w:ascii="Book Antiqua" w:hAnsi="Book Antiqua"/>
          <w:sz w:val="22"/>
          <w:szCs w:val="22"/>
        </w:rPr>
      </w:pPr>
    </w:p>
    <w:p w14:paraId="29569930" w14:textId="77777777" w:rsidR="008E1472" w:rsidRPr="00ED4F82" w:rsidRDefault="008E1472" w:rsidP="008E1472">
      <w:pPr>
        <w:autoSpaceDE w:val="0"/>
        <w:autoSpaceDN w:val="0"/>
        <w:jc w:val="center"/>
        <w:rPr>
          <w:rFonts w:ascii="Book Antiqua" w:hAnsi="Book Antiqua"/>
          <w:sz w:val="22"/>
          <w:szCs w:val="22"/>
        </w:rPr>
      </w:pPr>
    </w:p>
    <w:p w14:paraId="7A3F9EDA" w14:textId="77777777" w:rsidR="008E1472" w:rsidRPr="00ED4F82" w:rsidRDefault="008E1472" w:rsidP="008E1472">
      <w:pPr>
        <w:autoSpaceDE w:val="0"/>
        <w:autoSpaceDN w:val="0"/>
        <w:jc w:val="center"/>
        <w:rPr>
          <w:rFonts w:ascii="Book Antiqua" w:hAnsi="Book Antiqua"/>
          <w:sz w:val="22"/>
          <w:szCs w:val="22"/>
        </w:rPr>
      </w:pPr>
    </w:p>
    <w:p w14:paraId="75BDF7EB" w14:textId="77777777" w:rsidR="008E1472" w:rsidRPr="00ED4F82" w:rsidRDefault="008E1472" w:rsidP="008E1472">
      <w:pPr>
        <w:autoSpaceDE w:val="0"/>
        <w:autoSpaceDN w:val="0"/>
        <w:jc w:val="center"/>
        <w:rPr>
          <w:rFonts w:ascii="Book Antiqua" w:hAnsi="Book Antiqua"/>
          <w:sz w:val="22"/>
          <w:szCs w:val="22"/>
        </w:rPr>
      </w:pPr>
    </w:p>
    <w:p w14:paraId="13DCF3C6" w14:textId="77777777" w:rsidR="008E1472" w:rsidRPr="00ED4F82" w:rsidRDefault="008E1472" w:rsidP="008E1472">
      <w:pPr>
        <w:autoSpaceDE w:val="0"/>
        <w:autoSpaceDN w:val="0"/>
        <w:jc w:val="center"/>
        <w:rPr>
          <w:rFonts w:ascii="Book Antiqua" w:hAnsi="Book Antiqua"/>
          <w:b/>
          <w:sz w:val="22"/>
          <w:szCs w:val="22"/>
        </w:rPr>
      </w:pPr>
      <w:bookmarkStart w:id="1" w:name="_Hlk117807582"/>
      <w:r w:rsidRPr="00ED4F82">
        <w:rPr>
          <w:rFonts w:ascii="Book Antiqua" w:hAnsi="Book Antiqua"/>
          <w:b/>
          <w:sz w:val="22"/>
          <w:szCs w:val="22"/>
        </w:rPr>
        <w:t>PLIEGO ESTÁNDAR DE CONDICIONES PARA SORTEOS DE OBRAS</w:t>
      </w:r>
    </w:p>
    <w:bookmarkEnd w:id="1"/>
    <w:p w14:paraId="1E80C115" w14:textId="77777777" w:rsidR="008E1472" w:rsidRPr="00ED4F82" w:rsidRDefault="008E1472" w:rsidP="008E1472">
      <w:pPr>
        <w:autoSpaceDE w:val="0"/>
        <w:autoSpaceDN w:val="0"/>
        <w:jc w:val="center"/>
        <w:rPr>
          <w:rFonts w:ascii="Book Antiqua" w:hAnsi="Book Antiqua"/>
          <w:sz w:val="22"/>
          <w:szCs w:val="22"/>
        </w:rPr>
      </w:pPr>
    </w:p>
    <w:p w14:paraId="4C7C076A" w14:textId="77777777" w:rsidR="008E1472" w:rsidRPr="00ED4F82" w:rsidRDefault="008E1472" w:rsidP="008E1472">
      <w:pPr>
        <w:autoSpaceDE w:val="0"/>
        <w:autoSpaceDN w:val="0"/>
        <w:jc w:val="center"/>
        <w:rPr>
          <w:rFonts w:ascii="Book Antiqua" w:hAnsi="Book Antiqua"/>
          <w:sz w:val="22"/>
          <w:szCs w:val="22"/>
        </w:rPr>
      </w:pPr>
    </w:p>
    <w:p w14:paraId="4D353D9B" w14:textId="77777777" w:rsidR="008E1472" w:rsidRPr="00ED4F82" w:rsidRDefault="008E1472" w:rsidP="008E1472">
      <w:pPr>
        <w:autoSpaceDE w:val="0"/>
        <w:autoSpaceDN w:val="0"/>
        <w:jc w:val="center"/>
        <w:rPr>
          <w:rFonts w:ascii="Book Antiqua" w:hAnsi="Book Antiqua"/>
          <w:sz w:val="22"/>
          <w:szCs w:val="22"/>
        </w:rPr>
      </w:pPr>
    </w:p>
    <w:p w14:paraId="0E8943D2" w14:textId="77777777" w:rsidR="008E1472" w:rsidRPr="00ED4F82" w:rsidRDefault="008E1472" w:rsidP="008E1472">
      <w:pPr>
        <w:autoSpaceDE w:val="0"/>
        <w:autoSpaceDN w:val="0"/>
        <w:jc w:val="center"/>
        <w:rPr>
          <w:rFonts w:ascii="Book Antiqua" w:hAnsi="Book Antiqua"/>
          <w:sz w:val="22"/>
          <w:szCs w:val="22"/>
        </w:rPr>
      </w:pPr>
    </w:p>
    <w:p w14:paraId="42FB80F7" w14:textId="77777777" w:rsidR="008E1472" w:rsidRPr="00ED4F82" w:rsidRDefault="008E1472" w:rsidP="008E1472">
      <w:pPr>
        <w:autoSpaceDE w:val="0"/>
        <w:autoSpaceDN w:val="0"/>
        <w:jc w:val="center"/>
        <w:rPr>
          <w:rFonts w:ascii="Book Antiqua" w:hAnsi="Book Antiqua"/>
          <w:sz w:val="22"/>
          <w:szCs w:val="22"/>
        </w:rPr>
      </w:pPr>
    </w:p>
    <w:p w14:paraId="458F6DFB" w14:textId="77777777" w:rsidR="008E1472" w:rsidRPr="00ED4F82" w:rsidRDefault="008E1472" w:rsidP="008E1472">
      <w:pPr>
        <w:autoSpaceDE w:val="0"/>
        <w:autoSpaceDN w:val="0"/>
        <w:jc w:val="center"/>
        <w:rPr>
          <w:rFonts w:ascii="Book Antiqua" w:hAnsi="Book Antiqua"/>
          <w:sz w:val="22"/>
          <w:szCs w:val="22"/>
        </w:rPr>
      </w:pPr>
    </w:p>
    <w:p w14:paraId="2A7AFF64" w14:textId="77777777" w:rsidR="008E1472" w:rsidRPr="00ED4F82" w:rsidRDefault="008E1472" w:rsidP="008E1472">
      <w:pPr>
        <w:autoSpaceDE w:val="0"/>
        <w:autoSpaceDN w:val="0"/>
        <w:jc w:val="center"/>
        <w:rPr>
          <w:rFonts w:ascii="Book Antiqua" w:hAnsi="Book Antiqua"/>
          <w:sz w:val="22"/>
          <w:szCs w:val="22"/>
        </w:rPr>
      </w:pPr>
    </w:p>
    <w:p w14:paraId="4BA46490" w14:textId="77777777" w:rsidR="008E1472" w:rsidRPr="00ED4F82" w:rsidRDefault="008E1472" w:rsidP="008E1472">
      <w:pPr>
        <w:autoSpaceDE w:val="0"/>
        <w:autoSpaceDN w:val="0"/>
        <w:jc w:val="center"/>
        <w:rPr>
          <w:rFonts w:ascii="Book Antiqua" w:hAnsi="Book Antiqua"/>
          <w:sz w:val="22"/>
          <w:szCs w:val="22"/>
        </w:rPr>
      </w:pPr>
    </w:p>
    <w:p w14:paraId="7CB2BBDB" w14:textId="77777777" w:rsidR="008E1472" w:rsidRPr="00ED4F82" w:rsidRDefault="008E1472" w:rsidP="008E1472">
      <w:pPr>
        <w:autoSpaceDE w:val="0"/>
        <w:autoSpaceDN w:val="0"/>
        <w:jc w:val="center"/>
        <w:rPr>
          <w:rFonts w:ascii="Book Antiqua" w:hAnsi="Book Antiqua"/>
          <w:b/>
          <w:color w:val="990000"/>
          <w:sz w:val="22"/>
          <w:szCs w:val="22"/>
        </w:rPr>
      </w:pPr>
      <w:r w:rsidRPr="00ED4F82">
        <w:rPr>
          <w:rFonts w:ascii="Book Antiqua" w:hAnsi="Book Antiqua"/>
          <w:b/>
          <w:color w:val="990000"/>
          <w:sz w:val="22"/>
          <w:szCs w:val="22"/>
        </w:rPr>
        <w:t>[INCLUIR EL OBJETO DEL PROCEDIMIENTO]</w:t>
      </w:r>
    </w:p>
    <w:p w14:paraId="6FDDAEB3" w14:textId="77777777" w:rsidR="008E1472" w:rsidRPr="00ED4F82" w:rsidRDefault="008E1472" w:rsidP="008E1472">
      <w:pPr>
        <w:autoSpaceDE w:val="0"/>
        <w:autoSpaceDN w:val="0"/>
        <w:jc w:val="center"/>
        <w:rPr>
          <w:rFonts w:ascii="Book Antiqua" w:hAnsi="Book Antiqua"/>
          <w:b/>
          <w:color w:val="990000"/>
          <w:sz w:val="22"/>
          <w:szCs w:val="22"/>
        </w:rPr>
      </w:pPr>
      <w:r w:rsidRPr="00ED4F82">
        <w:rPr>
          <w:rFonts w:ascii="Book Antiqua" w:hAnsi="Book Antiqua"/>
          <w:b/>
          <w:color w:val="990000"/>
          <w:sz w:val="22"/>
          <w:szCs w:val="22"/>
        </w:rPr>
        <w:t>[INCLUIR REFERENCIA DEL PROCEDIMIENTO DE SELECCIÓN]</w:t>
      </w:r>
    </w:p>
    <w:p w14:paraId="268409D5" w14:textId="77777777" w:rsidR="008E1472" w:rsidRPr="00ED4F82" w:rsidRDefault="008E1472" w:rsidP="008E1472">
      <w:pPr>
        <w:autoSpaceDE w:val="0"/>
        <w:autoSpaceDN w:val="0"/>
        <w:jc w:val="center"/>
        <w:rPr>
          <w:rFonts w:ascii="Book Antiqua" w:hAnsi="Book Antiqua"/>
          <w:b/>
          <w:color w:val="990000"/>
          <w:sz w:val="22"/>
          <w:szCs w:val="22"/>
        </w:rPr>
      </w:pPr>
      <w:r w:rsidRPr="00ED4F82">
        <w:rPr>
          <w:rFonts w:ascii="Book Antiqua" w:hAnsi="Book Antiqua"/>
          <w:b/>
          <w:color w:val="990000"/>
          <w:sz w:val="22"/>
          <w:szCs w:val="22"/>
        </w:rPr>
        <w:t>[INDICAR SI ESTÁ DIRIGIDO A MIPYMES]</w:t>
      </w:r>
    </w:p>
    <w:p w14:paraId="3279ED26" w14:textId="77777777" w:rsidR="008E1472" w:rsidRPr="00ED4F82" w:rsidRDefault="008E1472" w:rsidP="008E1472">
      <w:pPr>
        <w:autoSpaceDE w:val="0"/>
        <w:autoSpaceDN w:val="0"/>
        <w:jc w:val="center"/>
        <w:rPr>
          <w:rFonts w:ascii="Book Antiqua" w:hAnsi="Book Antiqua"/>
          <w:sz w:val="22"/>
          <w:szCs w:val="22"/>
        </w:rPr>
      </w:pPr>
    </w:p>
    <w:p w14:paraId="0A8B8A33" w14:textId="77777777" w:rsidR="008E1472" w:rsidRPr="00ED4F82" w:rsidRDefault="008E1472" w:rsidP="008E1472">
      <w:pPr>
        <w:autoSpaceDE w:val="0"/>
        <w:autoSpaceDN w:val="0"/>
        <w:jc w:val="center"/>
        <w:rPr>
          <w:rFonts w:ascii="Book Antiqua" w:hAnsi="Book Antiqua"/>
          <w:sz w:val="22"/>
          <w:szCs w:val="22"/>
        </w:rPr>
      </w:pPr>
    </w:p>
    <w:p w14:paraId="26416D44" w14:textId="77777777" w:rsidR="008E1472" w:rsidRPr="00ED4F82" w:rsidRDefault="008E1472" w:rsidP="008E1472">
      <w:pPr>
        <w:autoSpaceDE w:val="0"/>
        <w:autoSpaceDN w:val="0"/>
        <w:jc w:val="center"/>
        <w:rPr>
          <w:rFonts w:ascii="Book Antiqua" w:hAnsi="Book Antiqua"/>
          <w:sz w:val="22"/>
          <w:szCs w:val="22"/>
        </w:rPr>
      </w:pPr>
    </w:p>
    <w:p w14:paraId="3709A005" w14:textId="77777777" w:rsidR="008E1472" w:rsidRPr="00ED4F82" w:rsidRDefault="008E1472" w:rsidP="008E1472">
      <w:pPr>
        <w:autoSpaceDE w:val="0"/>
        <w:autoSpaceDN w:val="0"/>
        <w:jc w:val="center"/>
        <w:rPr>
          <w:rFonts w:ascii="Book Antiqua" w:hAnsi="Book Antiqua"/>
          <w:sz w:val="22"/>
          <w:szCs w:val="22"/>
        </w:rPr>
      </w:pPr>
    </w:p>
    <w:p w14:paraId="074CC340" w14:textId="77777777" w:rsidR="008E1472" w:rsidRPr="00ED4F82" w:rsidRDefault="008E1472" w:rsidP="008E1472">
      <w:pPr>
        <w:autoSpaceDE w:val="0"/>
        <w:autoSpaceDN w:val="0"/>
        <w:jc w:val="center"/>
        <w:rPr>
          <w:rFonts w:ascii="Book Antiqua" w:hAnsi="Book Antiqua"/>
          <w:sz w:val="22"/>
          <w:szCs w:val="22"/>
        </w:rPr>
      </w:pPr>
    </w:p>
    <w:p w14:paraId="26EB2327" w14:textId="77777777" w:rsidR="008E1472" w:rsidRPr="00ED4F82" w:rsidRDefault="008E1472" w:rsidP="008E1472">
      <w:pPr>
        <w:autoSpaceDE w:val="0"/>
        <w:autoSpaceDN w:val="0"/>
        <w:jc w:val="center"/>
        <w:rPr>
          <w:rFonts w:ascii="Book Antiqua" w:hAnsi="Book Antiqua"/>
          <w:sz w:val="22"/>
          <w:szCs w:val="22"/>
        </w:rPr>
      </w:pPr>
    </w:p>
    <w:p w14:paraId="25B04BC9" w14:textId="77777777" w:rsidR="008E1472" w:rsidRPr="00ED4F82" w:rsidRDefault="008E1472" w:rsidP="008E1472">
      <w:pPr>
        <w:autoSpaceDE w:val="0"/>
        <w:autoSpaceDN w:val="0"/>
        <w:jc w:val="center"/>
        <w:rPr>
          <w:rFonts w:ascii="Book Antiqua" w:hAnsi="Book Antiqua"/>
          <w:sz w:val="22"/>
          <w:szCs w:val="22"/>
        </w:rPr>
      </w:pPr>
    </w:p>
    <w:p w14:paraId="775835D5" w14:textId="77777777" w:rsidR="008E1472" w:rsidRPr="00ED4F82" w:rsidRDefault="008E1472" w:rsidP="008E1472">
      <w:pPr>
        <w:autoSpaceDE w:val="0"/>
        <w:autoSpaceDN w:val="0"/>
        <w:jc w:val="center"/>
        <w:rPr>
          <w:rFonts w:ascii="Book Antiqua" w:hAnsi="Book Antiqua"/>
          <w:sz w:val="22"/>
          <w:szCs w:val="22"/>
        </w:rPr>
      </w:pPr>
    </w:p>
    <w:p w14:paraId="0E162817" w14:textId="77777777" w:rsidR="008E1472" w:rsidRPr="00ED4F82" w:rsidRDefault="008E1472" w:rsidP="008E1472">
      <w:pPr>
        <w:autoSpaceDE w:val="0"/>
        <w:autoSpaceDN w:val="0"/>
        <w:jc w:val="center"/>
        <w:rPr>
          <w:rFonts w:ascii="Book Antiqua" w:hAnsi="Book Antiqua"/>
          <w:sz w:val="22"/>
          <w:szCs w:val="22"/>
        </w:rPr>
      </w:pPr>
    </w:p>
    <w:p w14:paraId="030CA9A4" w14:textId="77777777" w:rsidR="008E1472" w:rsidRPr="00ED4F82" w:rsidRDefault="008E1472" w:rsidP="008E1472">
      <w:pPr>
        <w:autoSpaceDE w:val="0"/>
        <w:autoSpaceDN w:val="0"/>
        <w:jc w:val="center"/>
        <w:rPr>
          <w:rFonts w:ascii="Book Antiqua" w:hAnsi="Book Antiqua"/>
          <w:sz w:val="22"/>
          <w:szCs w:val="22"/>
        </w:rPr>
      </w:pPr>
    </w:p>
    <w:p w14:paraId="17D49D4C" w14:textId="77777777" w:rsidR="008E1472" w:rsidRPr="00ED4F82" w:rsidRDefault="008E1472" w:rsidP="008E1472">
      <w:pPr>
        <w:autoSpaceDE w:val="0"/>
        <w:autoSpaceDN w:val="0"/>
        <w:jc w:val="center"/>
        <w:rPr>
          <w:rFonts w:ascii="Book Antiqua" w:hAnsi="Book Antiqua"/>
          <w:sz w:val="22"/>
          <w:szCs w:val="22"/>
        </w:rPr>
      </w:pPr>
    </w:p>
    <w:p w14:paraId="52A3203D" w14:textId="77777777" w:rsidR="008E1472" w:rsidRPr="00ED4F82" w:rsidRDefault="008E1472" w:rsidP="008E1472">
      <w:pPr>
        <w:autoSpaceDE w:val="0"/>
        <w:autoSpaceDN w:val="0"/>
        <w:jc w:val="center"/>
        <w:rPr>
          <w:rFonts w:ascii="Book Antiqua" w:hAnsi="Book Antiqua"/>
          <w:sz w:val="22"/>
          <w:szCs w:val="22"/>
        </w:rPr>
      </w:pPr>
    </w:p>
    <w:p w14:paraId="57189468" w14:textId="77777777" w:rsidR="008E1472" w:rsidRPr="00ED4F82" w:rsidRDefault="008E1472" w:rsidP="008E1472">
      <w:pPr>
        <w:autoSpaceDE w:val="0"/>
        <w:autoSpaceDN w:val="0"/>
        <w:jc w:val="center"/>
        <w:rPr>
          <w:rFonts w:ascii="Book Antiqua" w:hAnsi="Book Antiqua"/>
          <w:sz w:val="22"/>
          <w:szCs w:val="22"/>
        </w:rPr>
      </w:pPr>
    </w:p>
    <w:p w14:paraId="65024839" w14:textId="77777777" w:rsidR="008E1472" w:rsidRPr="00ED4F82" w:rsidRDefault="008E1472" w:rsidP="008E1472">
      <w:pPr>
        <w:autoSpaceDE w:val="0"/>
        <w:autoSpaceDN w:val="0"/>
        <w:jc w:val="center"/>
        <w:rPr>
          <w:rFonts w:ascii="Book Antiqua" w:hAnsi="Book Antiqua"/>
          <w:sz w:val="22"/>
          <w:szCs w:val="22"/>
        </w:rPr>
      </w:pPr>
    </w:p>
    <w:p w14:paraId="2399A8DF" w14:textId="77777777" w:rsidR="008E1472" w:rsidRPr="00ED4F82" w:rsidRDefault="008E1472" w:rsidP="008E1472">
      <w:pPr>
        <w:autoSpaceDE w:val="0"/>
        <w:autoSpaceDN w:val="0"/>
        <w:jc w:val="center"/>
        <w:rPr>
          <w:rFonts w:ascii="Book Antiqua" w:hAnsi="Book Antiqua"/>
          <w:sz w:val="22"/>
          <w:szCs w:val="22"/>
        </w:rPr>
      </w:pPr>
    </w:p>
    <w:p w14:paraId="58F037A5" w14:textId="77777777" w:rsidR="008E1472" w:rsidRPr="00ED4F82" w:rsidRDefault="008E1472" w:rsidP="008E1472">
      <w:pPr>
        <w:autoSpaceDE w:val="0"/>
        <w:autoSpaceDN w:val="0"/>
        <w:jc w:val="center"/>
        <w:rPr>
          <w:rFonts w:ascii="Book Antiqua" w:hAnsi="Book Antiqua"/>
          <w:sz w:val="22"/>
          <w:szCs w:val="22"/>
        </w:rPr>
      </w:pPr>
    </w:p>
    <w:p w14:paraId="12939D78" w14:textId="77777777" w:rsidR="008E1472" w:rsidRPr="00ED4F82" w:rsidRDefault="008E1472" w:rsidP="008E1472">
      <w:pPr>
        <w:autoSpaceDE w:val="0"/>
        <w:autoSpaceDN w:val="0"/>
        <w:jc w:val="center"/>
        <w:rPr>
          <w:rFonts w:ascii="Book Antiqua" w:hAnsi="Book Antiqua"/>
          <w:sz w:val="22"/>
          <w:szCs w:val="22"/>
        </w:rPr>
      </w:pPr>
    </w:p>
    <w:p w14:paraId="440CC6FB" w14:textId="77777777" w:rsidR="008E1472" w:rsidRPr="00ED4F82" w:rsidRDefault="008E1472" w:rsidP="008E1472">
      <w:pPr>
        <w:autoSpaceDE w:val="0"/>
        <w:autoSpaceDN w:val="0"/>
        <w:jc w:val="center"/>
        <w:rPr>
          <w:rFonts w:ascii="Book Antiqua" w:hAnsi="Book Antiqua"/>
          <w:sz w:val="22"/>
          <w:szCs w:val="22"/>
        </w:rPr>
      </w:pPr>
    </w:p>
    <w:p w14:paraId="393A627A" w14:textId="77777777" w:rsidR="008E1472" w:rsidRPr="00ED4F82" w:rsidRDefault="008E1472" w:rsidP="008E1472">
      <w:pPr>
        <w:autoSpaceDE w:val="0"/>
        <w:autoSpaceDN w:val="0"/>
        <w:jc w:val="center"/>
        <w:rPr>
          <w:rFonts w:ascii="Book Antiqua" w:hAnsi="Book Antiqua"/>
          <w:sz w:val="22"/>
          <w:szCs w:val="22"/>
        </w:rPr>
      </w:pPr>
    </w:p>
    <w:p w14:paraId="0FE0AD40" w14:textId="77777777" w:rsidR="008E1472" w:rsidRPr="00ED4F82" w:rsidRDefault="008E1472" w:rsidP="008E1472">
      <w:pPr>
        <w:autoSpaceDE w:val="0"/>
        <w:autoSpaceDN w:val="0"/>
        <w:jc w:val="center"/>
        <w:rPr>
          <w:rFonts w:ascii="Book Antiqua" w:hAnsi="Book Antiqua"/>
          <w:b/>
          <w:color w:val="990000"/>
          <w:sz w:val="22"/>
          <w:szCs w:val="22"/>
        </w:rPr>
      </w:pPr>
      <w:r w:rsidRPr="00ED4F82">
        <w:rPr>
          <w:rFonts w:ascii="Book Antiqua" w:hAnsi="Book Antiqua"/>
          <w:b/>
          <w:color w:val="990000"/>
          <w:sz w:val="22"/>
          <w:szCs w:val="22"/>
        </w:rPr>
        <w:t>[ciudad]</w:t>
      </w:r>
    </w:p>
    <w:p w14:paraId="39633C4E" w14:textId="77777777" w:rsidR="008E1472" w:rsidRPr="00ED4F82" w:rsidRDefault="008E1472" w:rsidP="008E1472">
      <w:pPr>
        <w:jc w:val="center"/>
        <w:rPr>
          <w:rFonts w:ascii="Book Antiqua" w:hAnsi="Book Antiqua"/>
          <w:b/>
          <w:sz w:val="22"/>
          <w:szCs w:val="22"/>
        </w:rPr>
      </w:pPr>
      <w:r w:rsidRPr="00ED4F82">
        <w:rPr>
          <w:rFonts w:ascii="Book Antiqua" w:hAnsi="Book Antiqua"/>
          <w:b/>
          <w:sz w:val="22"/>
          <w:szCs w:val="22"/>
        </w:rPr>
        <w:t>República Dominicana</w:t>
      </w:r>
    </w:p>
    <w:p w14:paraId="2F0D3DD3" w14:textId="77777777" w:rsidR="008E1472" w:rsidRPr="00ED4F82" w:rsidRDefault="008E1472" w:rsidP="008E1472">
      <w:pPr>
        <w:autoSpaceDE w:val="0"/>
        <w:autoSpaceDN w:val="0"/>
        <w:jc w:val="center"/>
        <w:rPr>
          <w:rFonts w:ascii="Book Antiqua" w:hAnsi="Book Antiqua"/>
          <w:b/>
          <w:color w:val="990000"/>
          <w:sz w:val="22"/>
          <w:szCs w:val="22"/>
        </w:rPr>
      </w:pPr>
      <w:r w:rsidRPr="00ED4F82">
        <w:rPr>
          <w:rFonts w:ascii="Book Antiqua" w:hAnsi="Book Antiqua"/>
          <w:b/>
          <w:color w:val="990000"/>
          <w:sz w:val="22"/>
          <w:szCs w:val="22"/>
        </w:rPr>
        <w:t>[día, mes y año]</w:t>
      </w:r>
      <w:r w:rsidRPr="00ED4F82">
        <w:rPr>
          <w:rFonts w:ascii="Book Antiqua" w:hAnsi="Book Antiqua"/>
          <w:b/>
          <w:color w:val="990000"/>
          <w:sz w:val="22"/>
          <w:szCs w:val="22"/>
        </w:rPr>
        <w:br w:type="page"/>
      </w:r>
    </w:p>
    <w:p w14:paraId="2A09980D" w14:textId="77777777" w:rsidR="008E1472" w:rsidRPr="00ED4F82" w:rsidRDefault="008E1472" w:rsidP="008E1472">
      <w:pPr>
        <w:rPr>
          <w:rFonts w:ascii="Book Antiqua" w:hAnsi="Book Antiqua"/>
          <w:b/>
          <w:sz w:val="22"/>
          <w:szCs w:val="22"/>
        </w:rPr>
      </w:pPr>
      <w:r w:rsidRPr="00ED4F82">
        <w:rPr>
          <w:rFonts w:ascii="Book Antiqua" w:hAnsi="Book Antiqua"/>
          <w:b/>
          <w:sz w:val="22"/>
          <w:szCs w:val="22"/>
        </w:rPr>
        <w:lastRenderedPageBreak/>
        <w:t>Instrucciones y orientaciones para completar este documento estándar</w:t>
      </w:r>
    </w:p>
    <w:p w14:paraId="4D1B00BD" w14:textId="77777777" w:rsidR="008E1472" w:rsidRPr="00ED4F82" w:rsidRDefault="008E1472" w:rsidP="008E1472">
      <w:pPr>
        <w:pBdr>
          <w:top w:val="nil"/>
          <w:left w:val="nil"/>
          <w:bottom w:val="nil"/>
          <w:right w:val="nil"/>
          <w:between w:val="nil"/>
        </w:pBdr>
        <w:jc w:val="both"/>
        <w:rPr>
          <w:rFonts w:ascii="Book Antiqua" w:hAnsi="Book Antiqua"/>
          <w:color w:val="000000"/>
          <w:sz w:val="22"/>
          <w:szCs w:val="22"/>
        </w:rPr>
      </w:pPr>
    </w:p>
    <w:p w14:paraId="1FF84095" w14:textId="77777777" w:rsidR="008E1472" w:rsidRPr="00ED4F82" w:rsidRDefault="008E1472" w:rsidP="008E1472">
      <w:pPr>
        <w:pBdr>
          <w:top w:val="nil"/>
          <w:left w:val="nil"/>
          <w:bottom w:val="nil"/>
          <w:right w:val="nil"/>
          <w:between w:val="nil"/>
        </w:pBdr>
        <w:jc w:val="both"/>
        <w:rPr>
          <w:rFonts w:ascii="Book Antiqua" w:hAnsi="Book Antiqua"/>
          <w:color w:val="000000"/>
          <w:sz w:val="22"/>
          <w:szCs w:val="22"/>
        </w:rPr>
      </w:pPr>
      <w:r w:rsidRPr="00ED4F82">
        <w:rPr>
          <w:rFonts w:ascii="Book Antiqua" w:hAnsi="Book Antiqua"/>
          <w:color w:val="000000"/>
          <w:sz w:val="22"/>
          <w:szCs w:val="22"/>
        </w:rPr>
        <w:t xml:space="preserve">En el ejercicio de sus funciones, la Dirección General de Contrataciones Públicas (DGCP) emite el presente pliego de condiciones estándar con el objetivo de homologar el contenido general que deben tener los mismos y armonizar su estructura, así como las condiciones y requisitos que se solicitan a los(as) oferentes y que vienen determinadas por Ley, las cuales serán de aplicación directa e inmediata en todas las contrataciones mediante el procedimiento </w:t>
      </w:r>
      <w:r w:rsidRPr="001B22D2">
        <w:rPr>
          <w:rFonts w:ascii="Book Antiqua" w:hAnsi="Book Antiqua"/>
          <w:color w:val="000000"/>
          <w:sz w:val="22"/>
          <w:szCs w:val="22"/>
        </w:rPr>
        <w:t>ordinario de Sorteo de Obras.</w:t>
      </w:r>
    </w:p>
    <w:p w14:paraId="11D25984" w14:textId="77777777" w:rsidR="008E1472" w:rsidRPr="00ED4F82" w:rsidRDefault="008E1472" w:rsidP="008E1472">
      <w:pPr>
        <w:jc w:val="both"/>
        <w:rPr>
          <w:rFonts w:ascii="Book Antiqua" w:hAnsi="Book Antiqua"/>
          <w:sz w:val="22"/>
          <w:szCs w:val="22"/>
        </w:rPr>
      </w:pPr>
    </w:p>
    <w:p w14:paraId="4DC0D81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leyenda de colores</w:t>
      </w:r>
      <w:r w:rsidRPr="00ED4F82">
        <w:rPr>
          <w:rFonts w:ascii="Book Antiqua" w:hAnsi="Book Antiqua"/>
          <w:b/>
          <w:sz w:val="22"/>
          <w:szCs w:val="22"/>
        </w:rPr>
        <w:t xml:space="preserve"> </w:t>
      </w:r>
      <w:r w:rsidRPr="00ED4F82">
        <w:rPr>
          <w:rFonts w:ascii="Book Antiqua" w:hAnsi="Book Antiqua"/>
          <w:sz w:val="22"/>
          <w:szCs w:val="22"/>
        </w:rPr>
        <w:t>de este modelo es la siguiente:</w:t>
      </w:r>
    </w:p>
    <w:p w14:paraId="7A2E1070" w14:textId="77777777" w:rsidR="008E1472" w:rsidRPr="00ED4F82" w:rsidRDefault="008E1472" w:rsidP="008E1472">
      <w:pPr>
        <w:ind w:left="360"/>
        <w:jc w:val="both"/>
        <w:rPr>
          <w:rFonts w:ascii="Book Antiqua" w:hAnsi="Book Antiqua"/>
          <w:sz w:val="22"/>
          <w:szCs w:val="22"/>
        </w:rPr>
      </w:pPr>
    </w:p>
    <w:p w14:paraId="54399A16" w14:textId="77777777" w:rsidR="008E1472" w:rsidRPr="00ED4F82" w:rsidRDefault="008E1472" w:rsidP="008E1472">
      <w:pPr>
        <w:jc w:val="both"/>
        <w:rPr>
          <w:rFonts w:ascii="Book Antiqua" w:hAnsi="Book Antiqua"/>
          <w:sz w:val="22"/>
          <w:szCs w:val="22"/>
        </w:rPr>
      </w:pPr>
      <w:bookmarkStart w:id="2" w:name="_Hlk151410371"/>
      <w:r w:rsidRPr="00ED4F82">
        <w:rPr>
          <w:rFonts w:ascii="Book Antiqua" w:hAnsi="Book Antiqua"/>
          <w:b/>
          <w:bCs/>
          <w:sz w:val="22"/>
          <w:szCs w:val="22"/>
        </w:rPr>
        <w:t>Negro</w:t>
      </w:r>
      <w:r w:rsidRPr="00ED4F82">
        <w:rPr>
          <w:rFonts w:ascii="Book Antiqua" w:hAnsi="Book Antiqua"/>
          <w:sz w:val="22"/>
          <w:szCs w:val="22"/>
        </w:rPr>
        <w:t xml:space="preserve"> - Indicaciones que no pueden ser eliminadas, modificadas ni sustituidas porque es   lenguaje tomado directamente de la normativa que regula el Sistema Nacional de Compras y Contrataciones Públicas (SNCCP), es decir, la Constitución, la Ley núm. 340-06 y sus modificaciones, su Reglamento de Aplicación núm. 416-23, manual general de procedimientos ordinarios, políticas, </w:t>
      </w:r>
      <w:bookmarkStart w:id="3" w:name="_Hlk160009056"/>
      <w:r w:rsidRPr="00ED4F82">
        <w:rPr>
          <w:rFonts w:ascii="Book Antiqua" w:hAnsi="Book Antiqua"/>
          <w:sz w:val="22"/>
          <w:szCs w:val="22"/>
        </w:rPr>
        <w:t xml:space="preserve">guías emitidas por la Dirección General de Contrataciones Públicas, así como otras Leyes y Decretos que vinculan las compras y contrataciones públicas. </w:t>
      </w:r>
    </w:p>
    <w:bookmarkEnd w:id="3"/>
    <w:p w14:paraId="40D93282" w14:textId="77777777" w:rsidR="008E1472" w:rsidRPr="00ED4F82" w:rsidRDefault="008E1472" w:rsidP="008E1472">
      <w:pPr>
        <w:jc w:val="both"/>
        <w:rPr>
          <w:rFonts w:ascii="Book Antiqua" w:hAnsi="Book Antiqua"/>
          <w:sz w:val="22"/>
          <w:szCs w:val="22"/>
        </w:rPr>
      </w:pPr>
    </w:p>
    <w:p w14:paraId="67736A02" w14:textId="77777777" w:rsidR="008E1472" w:rsidRPr="00ED4F82" w:rsidRDefault="008E1472" w:rsidP="008E1472">
      <w:pPr>
        <w:jc w:val="both"/>
        <w:rPr>
          <w:rFonts w:ascii="Book Antiqua" w:hAnsi="Book Antiqua"/>
          <w:b/>
          <w:bCs/>
          <w:color w:val="990000"/>
          <w:sz w:val="22"/>
          <w:szCs w:val="22"/>
        </w:rPr>
      </w:pPr>
      <w:r w:rsidRPr="00ED4F82">
        <w:rPr>
          <w:rFonts w:ascii="Book Antiqua" w:hAnsi="Book Antiqua"/>
          <w:b/>
          <w:bCs/>
          <w:color w:val="990000"/>
          <w:sz w:val="22"/>
          <w:szCs w:val="22"/>
        </w:rPr>
        <w:t xml:space="preserve">Rojo - Indica información particular del procedimiento de contratación que debe ser incorporada para orientar a los oferentes, comité de compras y contrataciones, peritos y cualquier otra persona vinculada a la contratación. </w:t>
      </w:r>
    </w:p>
    <w:p w14:paraId="51B6C530" w14:textId="77777777" w:rsidR="008E1472" w:rsidRPr="00ED4F82" w:rsidRDefault="008E1472" w:rsidP="008E1472">
      <w:pPr>
        <w:jc w:val="both"/>
        <w:rPr>
          <w:rFonts w:ascii="Book Antiqua" w:hAnsi="Book Antiqua"/>
          <w:color w:val="0000FF"/>
          <w:sz w:val="22"/>
          <w:szCs w:val="22"/>
        </w:rPr>
      </w:pPr>
    </w:p>
    <w:p w14:paraId="6BB7A2F1" w14:textId="77777777" w:rsidR="008E1472" w:rsidRPr="00ED4F82" w:rsidRDefault="008E1472" w:rsidP="008E1472">
      <w:pPr>
        <w:jc w:val="both"/>
        <w:rPr>
          <w:rFonts w:ascii="Book Antiqua" w:hAnsi="Book Antiqua"/>
          <w:b/>
          <w:bCs/>
          <w:color w:val="0000FF"/>
          <w:sz w:val="22"/>
          <w:szCs w:val="22"/>
          <w:lang w:eastAsia="en-US"/>
        </w:rPr>
      </w:pPr>
      <w:r w:rsidRPr="00ED4F82">
        <w:rPr>
          <w:rFonts w:ascii="Book Antiqua" w:hAnsi="Book Antiqua"/>
          <w:b/>
          <w:bCs/>
          <w:color w:val="0000FF"/>
          <w:sz w:val="22"/>
          <w:szCs w:val="22"/>
          <w:lang w:eastAsia="en-US"/>
        </w:rPr>
        <w:t>Azul – Ejemplo orientativo de</w:t>
      </w:r>
      <w:r w:rsidRPr="00ED4F82">
        <w:rPr>
          <w:rFonts w:ascii="Book Antiqua" w:hAnsi="Book Antiqua"/>
          <w:b/>
          <w:bCs/>
          <w:color w:val="3A7C22" w:themeColor="accent6" w:themeShade="BF"/>
          <w:sz w:val="22"/>
          <w:szCs w:val="22"/>
        </w:rPr>
        <w:t xml:space="preserve"> </w:t>
      </w:r>
      <w:r w:rsidRPr="00ED4F82">
        <w:rPr>
          <w:rFonts w:ascii="Book Antiqua" w:hAnsi="Book Antiqua"/>
          <w:b/>
          <w:bCs/>
          <w:color w:val="0000FF"/>
          <w:sz w:val="22"/>
          <w:szCs w:val="22"/>
          <w:lang w:eastAsia="en-US"/>
        </w:rPr>
        <w:t>redacción</w:t>
      </w:r>
      <w:r w:rsidRPr="00ED4F82">
        <w:rPr>
          <w:rFonts w:ascii="Book Antiqua" w:hAnsi="Book Antiqua"/>
          <w:b/>
          <w:bCs/>
          <w:color w:val="3A7C22" w:themeColor="accent6" w:themeShade="BF"/>
          <w:sz w:val="22"/>
          <w:szCs w:val="22"/>
        </w:rPr>
        <w:t xml:space="preserve">. </w:t>
      </w:r>
      <w:r w:rsidRPr="00ED4F82">
        <w:rPr>
          <w:rFonts w:ascii="Book Antiqua" w:hAnsi="Book Antiqua"/>
          <w:b/>
          <w:bCs/>
          <w:color w:val="0000FF"/>
          <w:sz w:val="22"/>
          <w:szCs w:val="22"/>
          <w:lang w:eastAsia="en-US"/>
        </w:rPr>
        <w:t>Debe ser eliminado una vez considerada la orientación para redactar las condiciones particulares del procedimiento de contratación.</w:t>
      </w:r>
    </w:p>
    <w:p w14:paraId="7EF2F5F4" w14:textId="77777777" w:rsidR="008E1472" w:rsidRPr="00ED4F82" w:rsidRDefault="008E1472" w:rsidP="008E1472">
      <w:pPr>
        <w:jc w:val="both"/>
        <w:rPr>
          <w:rFonts w:ascii="Book Antiqua" w:hAnsi="Book Antiqua"/>
          <w:color w:val="3A7C22" w:themeColor="accent6" w:themeShade="BF"/>
          <w:sz w:val="22"/>
          <w:szCs w:val="22"/>
        </w:rPr>
      </w:pPr>
    </w:p>
    <w:p w14:paraId="49D27BF7" w14:textId="77777777" w:rsidR="008E1472" w:rsidRPr="00ED4F82" w:rsidRDefault="008E1472" w:rsidP="008E1472">
      <w:pPr>
        <w:jc w:val="both"/>
        <w:rPr>
          <w:rFonts w:ascii="Book Antiqua" w:hAnsi="Book Antiqua"/>
          <w:b/>
          <w:bCs/>
          <w:color w:val="00B050"/>
          <w:sz w:val="22"/>
          <w:szCs w:val="22"/>
        </w:rPr>
      </w:pPr>
      <w:r w:rsidRPr="00ED4F82">
        <w:rPr>
          <w:rFonts w:ascii="Book Antiqua" w:hAnsi="Book Antiqua"/>
          <w:b/>
          <w:bCs/>
          <w:color w:val="00B050"/>
          <w:sz w:val="22"/>
          <w:szCs w:val="22"/>
        </w:rPr>
        <w:t xml:space="preserve">Verde – Notas aclaratorias para orientar sobre cómo completar este pliego estándar. Deben ser eliminadas en la versión del pliego aprobada a fines de publicación. </w:t>
      </w:r>
    </w:p>
    <w:bookmarkEnd w:id="2"/>
    <w:p w14:paraId="2AEA82FB" w14:textId="77777777" w:rsidR="008E1472" w:rsidRPr="00ED4F82" w:rsidRDefault="008E1472" w:rsidP="008E1472">
      <w:pPr>
        <w:rPr>
          <w:rFonts w:ascii="Book Antiqua" w:hAnsi="Book Antiqua"/>
          <w:b/>
          <w:color w:val="990000"/>
          <w:sz w:val="22"/>
          <w:szCs w:val="22"/>
        </w:rPr>
      </w:pPr>
    </w:p>
    <w:p w14:paraId="01AF9F45" w14:textId="77777777" w:rsidR="008E1472" w:rsidRPr="00ED4F82" w:rsidRDefault="008E1472" w:rsidP="008E1472">
      <w:pPr>
        <w:jc w:val="both"/>
        <w:rPr>
          <w:rFonts w:ascii="Book Antiqua" w:hAnsi="Book Antiqua"/>
          <w:b/>
          <w:bCs/>
          <w:sz w:val="22"/>
          <w:szCs w:val="22"/>
        </w:rPr>
      </w:pPr>
      <w:r w:rsidRPr="00ED4F82">
        <w:rPr>
          <w:rFonts w:ascii="Book Antiqua" w:hAnsi="Book Antiqua"/>
          <w:b/>
          <w:bCs/>
          <w:sz w:val="22"/>
          <w:szCs w:val="22"/>
        </w:rPr>
        <w:br w:type="page"/>
      </w:r>
    </w:p>
    <w:p w14:paraId="497DC380" w14:textId="77777777" w:rsidR="008E1472" w:rsidRPr="00ED4F82" w:rsidRDefault="008E1472" w:rsidP="008E1472">
      <w:pPr>
        <w:autoSpaceDE w:val="0"/>
        <w:autoSpaceDN w:val="0"/>
        <w:jc w:val="center"/>
        <w:rPr>
          <w:rFonts w:ascii="Book Antiqua" w:hAnsi="Book Antiqua"/>
          <w:b/>
          <w:sz w:val="22"/>
          <w:szCs w:val="22"/>
        </w:rPr>
      </w:pPr>
      <w:r w:rsidRPr="00ED4F82">
        <w:rPr>
          <w:rFonts w:ascii="Book Antiqua" w:hAnsi="Book Antiqua"/>
          <w:b/>
          <w:sz w:val="22"/>
          <w:szCs w:val="22"/>
        </w:rPr>
        <w:lastRenderedPageBreak/>
        <w:t>CONTENIDO</w:t>
      </w:r>
    </w:p>
    <w:p w14:paraId="78C1F07F" w14:textId="77777777" w:rsidR="008E1472" w:rsidRPr="00ED4F82" w:rsidRDefault="008E1472" w:rsidP="008E1472">
      <w:pPr>
        <w:autoSpaceDE w:val="0"/>
        <w:autoSpaceDN w:val="0"/>
        <w:jc w:val="both"/>
        <w:rPr>
          <w:rFonts w:ascii="Book Antiqua" w:hAnsi="Book Antiqua"/>
          <w:sz w:val="22"/>
          <w:szCs w:val="22"/>
        </w:rPr>
      </w:pPr>
    </w:p>
    <w:p w14:paraId="433437AA" w14:textId="79145718" w:rsidR="008E1472" w:rsidRPr="00BD6278" w:rsidRDefault="008E1472" w:rsidP="008E1472">
      <w:pPr>
        <w:pStyle w:val="TDC1"/>
        <w:rPr>
          <w:rFonts w:asciiTheme="minorHAnsi" w:eastAsiaTheme="minorEastAsia" w:hAnsiTheme="minorHAnsi" w:cstheme="minorBidi"/>
          <w:b w:val="0"/>
          <w:bCs/>
          <w:iCs w:val="0"/>
          <w:color w:val="0D0D0D" w:themeColor="text1" w:themeTint="F2"/>
          <w:kern w:val="2"/>
          <w:sz w:val="24"/>
          <w:lang w:val="es-DO"/>
          <w14:ligatures w14:val="standardContextual"/>
        </w:rPr>
      </w:pPr>
      <w:r w:rsidRPr="001852B5">
        <w:rPr>
          <w:szCs w:val="22"/>
        </w:rPr>
        <w:fldChar w:fldCharType="begin"/>
      </w:r>
      <w:r w:rsidRPr="001852B5">
        <w:rPr>
          <w:szCs w:val="22"/>
        </w:rPr>
        <w:instrText xml:space="preserve"> TOC \o "1-6" \h \z \u </w:instrText>
      </w:r>
      <w:r w:rsidRPr="001852B5">
        <w:rPr>
          <w:szCs w:val="22"/>
        </w:rPr>
        <w:fldChar w:fldCharType="separate"/>
      </w:r>
      <w:hyperlink w:anchor="_Toc166585663" w:history="1">
        <w:r w:rsidRPr="00BD6278">
          <w:rPr>
            <w:rStyle w:val="Hipervnculo"/>
            <w:color w:val="0D0D0D" w:themeColor="text1" w:themeTint="F2"/>
          </w:rPr>
          <w:t>SECCIÓN I: INFORMACIONES PARTICULARES DEL PROCEDIMIENTO</w:t>
        </w:r>
        <w:r w:rsidRPr="00BD6278">
          <w:rPr>
            <w:b w:val="0"/>
            <w:bCs/>
            <w:webHidden/>
            <w:color w:val="0D0D0D" w:themeColor="text1" w:themeTint="F2"/>
          </w:rPr>
          <w:tab/>
        </w:r>
        <w:r w:rsidRPr="00BD6278">
          <w:rPr>
            <w:b w:val="0"/>
            <w:bCs/>
            <w:webHidden/>
            <w:color w:val="0D0D0D" w:themeColor="text1" w:themeTint="F2"/>
          </w:rPr>
          <w:fldChar w:fldCharType="begin"/>
        </w:r>
        <w:r w:rsidRPr="00BD6278">
          <w:rPr>
            <w:b w:val="0"/>
            <w:bCs/>
            <w:webHidden/>
            <w:color w:val="0D0D0D" w:themeColor="text1" w:themeTint="F2"/>
          </w:rPr>
          <w:instrText xml:space="preserve"> PAGEREF _Toc166585663 \h </w:instrText>
        </w:r>
        <w:r w:rsidRPr="00BD6278">
          <w:rPr>
            <w:b w:val="0"/>
            <w:bCs/>
            <w:webHidden/>
            <w:color w:val="0D0D0D" w:themeColor="text1" w:themeTint="F2"/>
          </w:rPr>
        </w:r>
        <w:r w:rsidRPr="00BD6278">
          <w:rPr>
            <w:b w:val="0"/>
            <w:bCs/>
            <w:webHidden/>
            <w:color w:val="0D0D0D" w:themeColor="text1" w:themeTint="F2"/>
          </w:rPr>
          <w:fldChar w:fldCharType="separate"/>
        </w:r>
        <w:r w:rsidR="00A15D5B">
          <w:rPr>
            <w:b w:val="0"/>
            <w:bCs/>
            <w:webHidden/>
            <w:color w:val="0D0D0D" w:themeColor="text1" w:themeTint="F2"/>
          </w:rPr>
          <w:t>5</w:t>
        </w:r>
        <w:r w:rsidRPr="00BD6278">
          <w:rPr>
            <w:b w:val="0"/>
            <w:bCs/>
            <w:webHidden/>
            <w:color w:val="0D0D0D" w:themeColor="text1" w:themeTint="F2"/>
          </w:rPr>
          <w:fldChar w:fldCharType="end"/>
        </w:r>
      </w:hyperlink>
    </w:p>
    <w:p w14:paraId="45485497" w14:textId="48D9058B"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64" w:history="1">
        <w:r w:rsidR="008E1472" w:rsidRPr="001B22D2">
          <w:rPr>
            <w:rStyle w:val="Hipervnculo"/>
            <w:b w:val="0"/>
            <w:bCs/>
            <w:color w:val="0D0D0D" w:themeColor="text1" w:themeTint="F2"/>
            <w14:scene3d>
              <w14:camera w14:prst="orthographicFront"/>
              <w14:lightRig w14:rig="threePt" w14:dir="t">
                <w14:rot w14:lat="0" w14:lon="0" w14:rev="0"/>
              </w14:lightRig>
            </w14:scene3d>
          </w:rPr>
          <w:t>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Antecedentes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_Toc166585664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5</w:t>
        </w:r>
        <w:r w:rsidR="008E1472" w:rsidRPr="00BD6278">
          <w:rPr>
            <w:b w:val="0"/>
            <w:bCs/>
            <w:webHidden/>
            <w:color w:val="0D0D0D" w:themeColor="text1" w:themeTint="F2"/>
          </w:rPr>
          <w:fldChar w:fldCharType="end"/>
        </w:r>
      </w:hyperlink>
    </w:p>
    <w:p w14:paraId="02E20AE9" w14:textId="1AA1EA8A"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65" w:history="1">
        <w:r w:rsidR="008E1472" w:rsidRPr="001B22D2">
          <w:rPr>
            <w:rStyle w:val="Hipervnculo"/>
            <w:b w:val="0"/>
            <w:bCs/>
            <w:color w:val="0D0D0D" w:themeColor="text1" w:themeTint="F2"/>
            <w14:scene3d>
              <w14:camera w14:prst="orthographicFront"/>
              <w14:lightRig w14:rig="threePt" w14:dir="t">
                <w14:rot w14:lat="0" w14:lon="0" w14:rev="0"/>
              </w14:lightRig>
            </w14:scene3d>
          </w:rPr>
          <w:t>2.</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Objeto del procedimiento de selección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_Toc166585665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5</w:t>
        </w:r>
        <w:r w:rsidR="008E1472" w:rsidRPr="00BD6278">
          <w:rPr>
            <w:b w:val="0"/>
            <w:bCs/>
            <w:webHidden/>
            <w:color w:val="0D0D0D" w:themeColor="text1" w:themeTint="F2"/>
          </w:rPr>
          <w:fldChar w:fldCharType="end"/>
        </w:r>
      </w:hyperlink>
    </w:p>
    <w:p w14:paraId="34C94F42" w14:textId="762DCB1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66" w:history="1">
        <w:r w:rsidR="008E1472" w:rsidRPr="001B22D2">
          <w:rPr>
            <w:rStyle w:val="Hipervnculo"/>
            <w:b w:val="0"/>
            <w:bCs/>
            <w:color w:val="0D0D0D" w:themeColor="text1" w:themeTint="F2"/>
            <w14:scene3d>
              <w14:camera w14:prst="orthographicFront"/>
              <w14:lightRig w14:rig="threePt" w14:dir="t">
                <w14:rot w14:lat="0" w14:lon="0" w14:rev="0"/>
              </w14:lightRig>
            </w14:scene3d>
          </w:rPr>
          <w:t>3.</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Especificaciones técnicas y Proyecto constructivo o anteproyecto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_Toc166585666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6</w:t>
        </w:r>
        <w:r w:rsidR="008E1472" w:rsidRPr="00BD6278">
          <w:rPr>
            <w:b w:val="0"/>
            <w:bCs/>
            <w:webHidden/>
            <w:color w:val="0D0D0D" w:themeColor="text1" w:themeTint="F2"/>
          </w:rPr>
          <w:fldChar w:fldCharType="end"/>
        </w:r>
      </w:hyperlink>
    </w:p>
    <w:p w14:paraId="29F25CD0" w14:textId="5CC15D2B"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67" w:history="1">
        <w:r w:rsidR="008E1472" w:rsidRPr="001B22D2">
          <w:rPr>
            <w:rStyle w:val="Hipervnculo"/>
            <w:b w:val="0"/>
            <w:bCs/>
            <w:color w:val="0D0D0D" w:themeColor="text1" w:themeTint="F2"/>
            <w14:scene3d>
              <w14:camera w14:prst="orthographicFront"/>
              <w14:lightRig w14:rig="threePt" w14:dir="t">
                <w14:rot w14:lat="0" w14:lon="0" w14:rev="0"/>
              </w14:lightRig>
            </w14:scene3d>
          </w:rPr>
          <w:t>4.</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Precio establecido para la ejecución de las obras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_Toc166585667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6</w:t>
        </w:r>
        <w:r w:rsidR="008E1472" w:rsidRPr="00BD6278">
          <w:rPr>
            <w:b w:val="0"/>
            <w:bCs/>
            <w:webHidden/>
            <w:color w:val="0D0D0D" w:themeColor="text1" w:themeTint="F2"/>
          </w:rPr>
          <w:fldChar w:fldCharType="end"/>
        </w:r>
      </w:hyperlink>
    </w:p>
    <w:p w14:paraId="51DF6D21" w14:textId="48A94E6D"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68" w:history="1">
        <w:r w:rsidR="008E1472" w:rsidRPr="001B22D2">
          <w:rPr>
            <w:rStyle w:val="Hipervnculo"/>
            <w:b w:val="0"/>
            <w:bCs/>
            <w:color w:val="0D0D0D" w:themeColor="text1" w:themeTint="F2"/>
            <w14:scene3d>
              <w14:camera w14:prst="orthographicFront"/>
              <w14:lightRig w14:rig="threePt" w14:dir="t">
                <w14:rot w14:lat="0" w14:lon="0" w14:rev="0"/>
              </w14:lightRig>
            </w14:scene3d>
          </w:rPr>
          <w:t>5.</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Lugar de ejecución de la obra</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_Toc166585668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6</w:t>
        </w:r>
        <w:r w:rsidR="008E1472" w:rsidRPr="00BD6278">
          <w:rPr>
            <w:b w:val="0"/>
            <w:bCs/>
            <w:webHidden/>
            <w:color w:val="0D0D0D" w:themeColor="text1" w:themeTint="F2"/>
          </w:rPr>
          <w:fldChar w:fldCharType="end"/>
        </w:r>
      </w:hyperlink>
    </w:p>
    <w:p w14:paraId="036A7577" w14:textId="0505700C"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69" w:history="1">
        <w:r w:rsidR="008E1472" w:rsidRPr="001B22D2">
          <w:rPr>
            <w:rStyle w:val="Hipervnculo"/>
            <w:b w:val="0"/>
            <w:bCs/>
            <w:color w:val="0D0D0D" w:themeColor="text1" w:themeTint="F2"/>
            <w14:scene3d>
              <w14:camera w14:prst="orthographicFront"/>
              <w14:lightRig w14:rig="threePt" w14:dir="t">
                <w14:rot w14:lat="0" w14:lon="0" w14:rev="0"/>
              </w14:lightRig>
            </w14:scene3d>
          </w:rPr>
          <w:t>6.</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Tiempo de ejecución de la obra</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_Toc166585669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7</w:t>
        </w:r>
        <w:r w:rsidR="008E1472" w:rsidRPr="00BD6278">
          <w:rPr>
            <w:b w:val="0"/>
            <w:bCs/>
            <w:webHidden/>
            <w:color w:val="0D0D0D" w:themeColor="text1" w:themeTint="F2"/>
          </w:rPr>
          <w:fldChar w:fldCharType="end"/>
        </w:r>
      </w:hyperlink>
    </w:p>
    <w:p w14:paraId="26290DFB" w14:textId="19AD8886"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70" w:history="1">
        <w:r w:rsidR="008E1472" w:rsidRPr="001B22D2">
          <w:rPr>
            <w:rStyle w:val="Hipervnculo"/>
            <w:b w:val="0"/>
            <w:bCs/>
            <w:color w:val="0D0D0D" w:themeColor="text1" w:themeTint="F2"/>
            <w14:scene3d>
              <w14:camera w14:prst="orthographicFront"/>
              <w14:lightRig w14:rig="threePt" w14:dir="t">
                <w14:rot w14:lat="0" w14:lon="0" w14:rev="0"/>
              </w14:lightRig>
            </w14:scene3d>
          </w:rPr>
          <w:t>7.</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Cronograma de actividades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_Toc166585670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7</w:t>
        </w:r>
        <w:r w:rsidR="008E1472" w:rsidRPr="00BD6278">
          <w:rPr>
            <w:b w:val="0"/>
            <w:bCs/>
            <w:webHidden/>
            <w:color w:val="0D0D0D" w:themeColor="text1" w:themeTint="F2"/>
          </w:rPr>
          <w:fldChar w:fldCharType="end"/>
        </w:r>
      </w:hyperlink>
    </w:p>
    <w:p w14:paraId="100A0F0F" w14:textId="127B7E65"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71" w:history="1">
        <w:r w:rsidR="008E1472" w:rsidRPr="001B22D2">
          <w:rPr>
            <w:rStyle w:val="Hipervnculo"/>
            <w:b w:val="0"/>
            <w:bCs/>
            <w:color w:val="0D0D0D" w:themeColor="text1" w:themeTint="F2"/>
            <w14:scene3d>
              <w14:camera w14:prst="orthographicFront"/>
              <w14:lightRig w14:rig="threePt" w14:dir="t">
                <w14:rot w14:lat="0" w14:lon="0" w14:rev="0"/>
              </w14:lightRig>
            </w14:scene3d>
          </w:rPr>
          <w:t>8.</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Forma de presentación de las Credenciales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_Toc166585671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8</w:t>
        </w:r>
        <w:r w:rsidR="008E1472" w:rsidRPr="00BD6278">
          <w:rPr>
            <w:b w:val="0"/>
            <w:bCs/>
            <w:webHidden/>
            <w:color w:val="0D0D0D" w:themeColor="text1" w:themeTint="F2"/>
          </w:rPr>
          <w:fldChar w:fldCharType="end"/>
        </w:r>
      </w:hyperlink>
    </w:p>
    <w:p w14:paraId="6CF060C1" w14:textId="49B8CF38" w:rsidR="008E1472" w:rsidRPr="00BD6278" w:rsidRDefault="00C42CC9" w:rsidP="008E1472">
      <w:pPr>
        <w:pStyle w:val="TDC3"/>
        <w:rPr>
          <w:rFonts w:asciiTheme="minorHAnsi" w:eastAsiaTheme="minorEastAsia" w:hAnsiTheme="minorHAnsi" w:cstheme="minorBidi"/>
          <w:b w:val="0"/>
          <w:bCs/>
          <w:color w:val="0D0D0D" w:themeColor="text1" w:themeTint="F2"/>
          <w:kern w:val="2"/>
          <w:lang w:eastAsia="es-DO"/>
          <w14:ligatures w14:val="standardContextual"/>
        </w:rPr>
      </w:pPr>
      <w:hyperlink w:anchor="_Toc166585672" w:history="1">
        <w:r w:rsidR="008E1472" w:rsidRPr="00BD6278">
          <w:rPr>
            <w:rStyle w:val="Hipervnculo"/>
            <w:b w:val="0"/>
            <w:bCs/>
            <w:color w:val="0D0D0D" w:themeColor="text1" w:themeTint="F2"/>
          </w:rPr>
          <w:t>8.1 Credenciales presentadas en formato papel</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_Toc166585672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8</w:t>
        </w:r>
        <w:r w:rsidR="008E1472" w:rsidRPr="00BD6278">
          <w:rPr>
            <w:b w:val="0"/>
            <w:bCs/>
            <w:webHidden/>
            <w:color w:val="0D0D0D" w:themeColor="text1" w:themeTint="F2"/>
          </w:rPr>
          <w:fldChar w:fldCharType="end"/>
        </w:r>
      </w:hyperlink>
    </w:p>
    <w:p w14:paraId="5CBCAFB1" w14:textId="5EEC92B9" w:rsidR="008E1472" w:rsidRPr="00BD6278" w:rsidRDefault="00C42CC9" w:rsidP="008E1472">
      <w:pPr>
        <w:pStyle w:val="TDC3"/>
        <w:rPr>
          <w:rFonts w:asciiTheme="minorHAnsi" w:eastAsiaTheme="minorEastAsia" w:hAnsiTheme="minorHAnsi" w:cstheme="minorBidi"/>
          <w:b w:val="0"/>
          <w:bCs/>
          <w:color w:val="0D0D0D" w:themeColor="text1" w:themeTint="F2"/>
          <w:kern w:val="2"/>
          <w:lang w:eastAsia="es-DO"/>
          <w14:ligatures w14:val="standardContextual"/>
        </w:rPr>
      </w:pPr>
      <w:hyperlink w:anchor="_Toc166585673" w:history="1">
        <w:r w:rsidR="008E1472" w:rsidRPr="00BD6278">
          <w:rPr>
            <w:rStyle w:val="Hipervnculo"/>
            <w:b w:val="0"/>
            <w:bCs/>
            <w:color w:val="0D0D0D" w:themeColor="text1" w:themeTint="F2"/>
          </w:rPr>
          <w:t>8.2 Credenciales presentadas en formato electrónico vía el SECP</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_Toc166585673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9</w:t>
        </w:r>
        <w:r w:rsidR="008E1472" w:rsidRPr="00BD6278">
          <w:rPr>
            <w:b w:val="0"/>
            <w:bCs/>
            <w:webHidden/>
            <w:color w:val="0D0D0D" w:themeColor="text1" w:themeTint="F2"/>
          </w:rPr>
          <w:fldChar w:fldCharType="end"/>
        </w:r>
      </w:hyperlink>
    </w:p>
    <w:p w14:paraId="4DAD0293" w14:textId="2122ED9D"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74" w:history="1">
        <w:r w:rsidR="008E1472" w:rsidRPr="001B22D2">
          <w:rPr>
            <w:rStyle w:val="Hipervnculo"/>
            <w:b w:val="0"/>
            <w:bCs/>
            <w:color w:val="0D0D0D" w:themeColor="text1" w:themeTint="F2"/>
            <w14:scene3d>
              <w14:camera w14:prst="orthographicFront"/>
              <w14:lightRig w14:rig="threePt" w14:dir="t">
                <w14:rot w14:lat="0" w14:lon="0" w14:rev="0"/>
              </w14:lightRig>
            </w14:scene3d>
          </w:rPr>
          <w:t>9.</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Documentación a presentar</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9</w:t>
        </w:r>
        <w:r w:rsidR="008E1472" w:rsidRPr="00BD6278">
          <w:rPr>
            <w:b w:val="0"/>
            <w:bCs/>
            <w:webHidden/>
            <w:color w:val="0D0D0D" w:themeColor="text1" w:themeTint="F2"/>
          </w:rPr>
          <w:fldChar w:fldCharType="end"/>
        </w:r>
      </w:hyperlink>
    </w:p>
    <w:p w14:paraId="0148A31D" w14:textId="79F9C6DC"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75" w:history="1">
        <w:r w:rsidR="008E1472" w:rsidRPr="001B22D2">
          <w:rPr>
            <w:rStyle w:val="Hipervnculo"/>
            <w:b w:val="0"/>
            <w:bCs/>
            <w:color w:val="0D0D0D" w:themeColor="text1" w:themeTint="F2"/>
            <w14:scene3d>
              <w14:camera w14:prst="orthographicFront"/>
              <w14:lightRig w14:rig="threePt" w14:dir="t">
                <w14:rot w14:lat="0" w14:lon="0" w14:rev="0"/>
              </w14:lightRig>
            </w14:scene3d>
          </w:rPr>
          <w:t>10.</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Contenido de las credenciales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10</w:t>
        </w:r>
        <w:r w:rsidR="008E1472" w:rsidRPr="00BD6278">
          <w:rPr>
            <w:b w:val="0"/>
            <w:bCs/>
            <w:webHidden/>
            <w:color w:val="0D0D0D" w:themeColor="text1" w:themeTint="F2"/>
          </w:rPr>
          <w:fldChar w:fldCharType="end"/>
        </w:r>
      </w:hyperlink>
    </w:p>
    <w:p w14:paraId="5AA63D9D" w14:textId="332733A6" w:rsidR="008E1472" w:rsidRPr="00BD6278" w:rsidRDefault="00C42CC9" w:rsidP="008E1472">
      <w:pPr>
        <w:pStyle w:val="TDC3"/>
        <w:rPr>
          <w:rFonts w:asciiTheme="minorHAnsi" w:eastAsiaTheme="minorEastAsia" w:hAnsiTheme="minorHAnsi" w:cstheme="minorBidi"/>
          <w:b w:val="0"/>
          <w:bCs/>
          <w:color w:val="0D0D0D" w:themeColor="text1" w:themeTint="F2"/>
          <w:kern w:val="2"/>
          <w:lang w:eastAsia="es-DO"/>
          <w14:ligatures w14:val="standardContextual"/>
        </w:rPr>
      </w:pPr>
      <w:hyperlink w:anchor="_Toc166585676" w:history="1">
        <w:r w:rsidR="008E1472" w:rsidRPr="00BD6278">
          <w:rPr>
            <w:rStyle w:val="Hipervnculo"/>
            <w:b w:val="0"/>
            <w:bCs/>
            <w:color w:val="0D0D0D" w:themeColor="text1" w:themeTint="F2"/>
          </w:rPr>
          <w:t>10.1 Documentación de las Credenciales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10</w:t>
        </w:r>
        <w:r w:rsidR="008E1472" w:rsidRPr="00BD6278">
          <w:rPr>
            <w:b w:val="0"/>
            <w:bCs/>
            <w:webHidden/>
            <w:color w:val="0D0D0D" w:themeColor="text1" w:themeTint="F2"/>
          </w:rPr>
          <w:fldChar w:fldCharType="end"/>
        </w:r>
      </w:hyperlink>
    </w:p>
    <w:p w14:paraId="3696A513" w14:textId="3915F703"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77" w:history="1">
        <w:r w:rsidR="008E1472" w:rsidRPr="001B22D2">
          <w:rPr>
            <w:rStyle w:val="Hipervnculo"/>
            <w:b w:val="0"/>
            <w:bCs/>
            <w:color w:val="0D0D0D" w:themeColor="text1" w:themeTint="F2"/>
            <w14:scene3d>
              <w14:camera w14:prst="orthographicFront"/>
              <w14:lightRig w14:rig="threePt" w14:dir="t">
                <w14:rot w14:lat="0" w14:lon="0" w14:rev="0"/>
              </w14:lightRig>
            </w14:scene3d>
          </w:rPr>
          <w:t>11.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Metodología de evaluación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_Toc166585677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12</w:t>
        </w:r>
        <w:r w:rsidR="008E1472" w:rsidRPr="00BD6278">
          <w:rPr>
            <w:b w:val="0"/>
            <w:bCs/>
            <w:webHidden/>
            <w:color w:val="0D0D0D" w:themeColor="text1" w:themeTint="F2"/>
          </w:rPr>
          <w:fldChar w:fldCharType="end"/>
        </w:r>
      </w:hyperlink>
    </w:p>
    <w:p w14:paraId="4C47A491" w14:textId="37830531" w:rsidR="008E1472" w:rsidRPr="00BD6278" w:rsidRDefault="00C42CC9" w:rsidP="008E1472">
      <w:pPr>
        <w:pStyle w:val="TDC3"/>
        <w:rPr>
          <w:rFonts w:asciiTheme="minorHAnsi" w:eastAsiaTheme="minorEastAsia" w:hAnsiTheme="minorHAnsi" w:cstheme="minorBidi"/>
          <w:b w:val="0"/>
          <w:bCs/>
          <w:color w:val="0D0D0D" w:themeColor="text1" w:themeTint="F2"/>
          <w:kern w:val="2"/>
          <w:lang w:eastAsia="es-DO"/>
          <w14:ligatures w14:val="standardContextual"/>
        </w:rPr>
      </w:pPr>
      <w:hyperlink w:anchor="_Toc166585678" w:history="1">
        <w:r w:rsidR="008E1472" w:rsidRPr="00BD6278">
          <w:rPr>
            <w:rStyle w:val="Hipervnculo"/>
            <w:b w:val="0"/>
            <w:bCs/>
            <w:color w:val="0D0D0D" w:themeColor="text1" w:themeTint="F2"/>
          </w:rPr>
          <w:t>11.1 Metodología y criterios de evaluación de las Credenciales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_Toc166585678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13</w:t>
        </w:r>
        <w:r w:rsidR="008E1472" w:rsidRPr="00BD6278">
          <w:rPr>
            <w:b w:val="0"/>
            <w:bCs/>
            <w:webHidden/>
            <w:color w:val="0D0D0D" w:themeColor="text1" w:themeTint="F2"/>
          </w:rPr>
          <w:fldChar w:fldCharType="end"/>
        </w:r>
      </w:hyperlink>
    </w:p>
    <w:p w14:paraId="73812045" w14:textId="7D6DB271" w:rsidR="008E1472" w:rsidRPr="00BD6278" w:rsidRDefault="00C42CC9" w:rsidP="008E1472">
      <w:pPr>
        <w:pStyle w:val="TDC3"/>
        <w:rPr>
          <w:rFonts w:asciiTheme="minorHAnsi" w:eastAsiaTheme="minorEastAsia" w:hAnsiTheme="minorHAnsi" w:cstheme="minorBidi"/>
          <w:b w:val="0"/>
          <w:bCs/>
          <w:color w:val="0D0D0D" w:themeColor="text1" w:themeTint="F2"/>
          <w:kern w:val="2"/>
          <w:lang w:eastAsia="es-DO"/>
          <w14:ligatures w14:val="standardContextual"/>
        </w:rPr>
      </w:pPr>
      <w:hyperlink w:anchor="_Toc166585679" w:history="1">
        <w:r w:rsidR="008E1472" w:rsidRPr="00BD6278">
          <w:rPr>
            <w:rStyle w:val="Hipervnculo"/>
            <w:b w:val="0"/>
            <w:bCs/>
            <w:color w:val="0D0D0D" w:themeColor="text1" w:themeTint="F2"/>
          </w:rPr>
          <w:t>11.2 Criterio de adjudicación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_Toc166585679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15</w:t>
        </w:r>
        <w:r w:rsidR="008E1472" w:rsidRPr="00BD6278">
          <w:rPr>
            <w:b w:val="0"/>
            <w:bCs/>
            <w:webHidden/>
            <w:color w:val="0D0D0D" w:themeColor="text1" w:themeTint="F2"/>
          </w:rPr>
          <w:fldChar w:fldCharType="end"/>
        </w:r>
      </w:hyperlink>
    </w:p>
    <w:p w14:paraId="3BBFEFDA" w14:textId="2E036CE1" w:rsidR="008E1472" w:rsidRPr="00BD6278" w:rsidRDefault="00C42CC9" w:rsidP="008E1472">
      <w:pPr>
        <w:pStyle w:val="TDC1"/>
        <w:rPr>
          <w:rFonts w:asciiTheme="minorHAnsi" w:eastAsiaTheme="minorEastAsia" w:hAnsiTheme="minorHAnsi" w:cstheme="minorBidi"/>
          <w:b w:val="0"/>
          <w:bCs/>
          <w:iCs w:val="0"/>
          <w:color w:val="0D0D0D" w:themeColor="text1" w:themeTint="F2"/>
          <w:kern w:val="2"/>
          <w:sz w:val="24"/>
          <w:lang w:val="es-DO"/>
          <w14:ligatures w14:val="standardContextual"/>
        </w:rPr>
      </w:pPr>
      <w:hyperlink w:anchor="_Toc166585680" w:history="1">
        <w:r w:rsidR="008E1472">
          <w:rPr>
            <w:rStyle w:val="Hipervnculo"/>
            <w:color w:val="0D0D0D" w:themeColor="text1" w:themeTint="F2"/>
          </w:rPr>
          <w:t>SE</w:t>
        </w:r>
        <w:r w:rsidR="008E1472" w:rsidRPr="00BD6278">
          <w:rPr>
            <w:rStyle w:val="Hipervnculo"/>
            <w:color w:val="0D0D0D" w:themeColor="text1" w:themeTint="F2"/>
          </w:rPr>
          <w:t>CCIÓN II: RECEPCIÓN, EVALUACIÓN Y ADJUDICACIÓN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_Toc166585680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15</w:t>
        </w:r>
        <w:r w:rsidR="008E1472" w:rsidRPr="00BD6278">
          <w:rPr>
            <w:b w:val="0"/>
            <w:bCs/>
            <w:webHidden/>
            <w:color w:val="0D0D0D" w:themeColor="text1" w:themeTint="F2"/>
          </w:rPr>
          <w:fldChar w:fldCharType="end"/>
        </w:r>
      </w:hyperlink>
    </w:p>
    <w:p w14:paraId="4D61508A" w14:textId="1D649672"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1" w:history="1">
        <w:r w:rsidR="008E1472" w:rsidRPr="001B22D2">
          <w:rPr>
            <w:rStyle w:val="Hipervnculo"/>
            <w:b w:val="0"/>
            <w:bCs/>
            <w:color w:val="0D0D0D" w:themeColor="text1" w:themeTint="F2"/>
            <w14:scene3d>
              <w14:camera w14:prst="orthographicFront"/>
              <w14:lightRig w14:rig="threePt" w14:dir="t">
                <w14:rot w14:lat="0" w14:lon="0" w14:rev="0"/>
              </w14:lightRig>
            </w14:scene3d>
          </w:rPr>
          <w:t>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Recepción de Credenciales.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_Toc166585681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16</w:t>
        </w:r>
        <w:r w:rsidR="008E1472" w:rsidRPr="00BD6278">
          <w:rPr>
            <w:b w:val="0"/>
            <w:bCs/>
            <w:webHidden/>
            <w:color w:val="0D0D0D" w:themeColor="text1" w:themeTint="F2"/>
          </w:rPr>
          <w:fldChar w:fldCharType="end"/>
        </w:r>
      </w:hyperlink>
    </w:p>
    <w:p w14:paraId="295BAFE0" w14:textId="20E4307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2" w:history="1">
        <w:r w:rsidR="008E1472" w:rsidRPr="001B22D2">
          <w:rPr>
            <w:rStyle w:val="Hipervnculo"/>
            <w:b w:val="0"/>
            <w:bCs/>
            <w:color w:val="0D0D0D" w:themeColor="text1" w:themeTint="F2"/>
            <w14:scene3d>
              <w14:camera w14:prst="orthographicFront"/>
              <w14:lightRig w14:rig="threePt" w14:dir="t">
                <w14:rot w14:lat="0" w14:lon="0" w14:rev="0"/>
              </w14:lightRig>
            </w14:scene3d>
          </w:rPr>
          <w:t>2.</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Verificación, validación y evaluación del contenido de las credenciales, aclaraciones y subsanación.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_Toc166585682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16</w:t>
        </w:r>
        <w:r w:rsidR="008E1472" w:rsidRPr="00BD6278">
          <w:rPr>
            <w:b w:val="0"/>
            <w:bCs/>
            <w:webHidden/>
            <w:color w:val="0D0D0D" w:themeColor="text1" w:themeTint="F2"/>
          </w:rPr>
          <w:fldChar w:fldCharType="end"/>
        </w:r>
      </w:hyperlink>
    </w:p>
    <w:p w14:paraId="3D76F3E0" w14:textId="066254BB"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3" w:history="1">
        <w:r w:rsidR="008E1472" w:rsidRPr="001B22D2">
          <w:rPr>
            <w:rStyle w:val="Hipervnculo"/>
            <w:b w:val="0"/>
            <w:bCs/>
            <w:color w:val="0D0D0D" w:themeColor="text1" w:themeTint="F2"/>
            <w14:scene3d>
              <w14:camera w14:prst="orthographicFront"/>
              <w14:lightRig w14:rig="threePt" w14:dir="t">
                <w14:rot w14:lat="0" w14:lon="0" w14:rev="0"/>
              </w14:lightRig>
            </w14:scene3d>
          </w:rPr>
          <w:t>3.</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Debida diligencia</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_Toc166585683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17</w:t>
        </w:r>
        <w:r w:rsidR="008E1472" w:rsidRPr="00BD6278">
          <w:rPr>
            <w:b w:val="0"/>
            <w:bCs/>
            <w:webHidden/>
            <w:color w:val="0D0D0D" w:themeColor="text1" w:themeTint="F2"/>
          </w:rPr>
          <w:fldChar w:fldCharType="end"/>
        </w:r>
      </w:hyperlink>
    </w:p>
    <w:p w14:paraId="1776A781" w14:textId="4AC6C021"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4" w:history="1">
        <w:r w:rsidR="008E1472" w:rsidRPr="001B22D2">
          <w:rPr>
            <w:rStyle w:val="Hipervnculo"/>
            <w:b w:val="0"/>
            <w:bCs/>
            <w:color w:val="0D0D0D" w:themeColor="text1" w:themeTint="F2"/>
            <w14:scene3d>
              <w14:camera w14:prst="orthographicFront"/>
              <w14:lightRig w14:rig="threePt" w14:dir="t">
                <w14:rot w14:lat="0" w14:lon="0" w14:rev="0"/>
              </w14:lightRig>
            </w14:scene3d>
          </w:rPr>
          <w:t>4.</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Realización del sorteo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18</w:t>
        </w:r>
        <w:r w:rsidR="008E1472" w:rsidRPr="00BD6278">
          <w:rPr>
            <w:b w:val="0"/>
            <w:bCs/>
            <w:webHidden/>
            <w:color w:val="0D0D0D" w:themeColor="text1" w:themeTint="F2"/>
          </w:rPr>
          <w:fldChar w:fldCharType="end"/>
        </w:r>
      </w:hyperlink>
    </w:p>
    <w:p w14:paraId="3E04AC25" w14:textId="44F9E80D"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5" w:history="1">
        <w:r w:rsidR="008E1472" w:rsidRPr="001B22D2">
          <w:rPr>
            <w:rStyle w:val="Hipervnculo"/>
            <w:b w:val="0"/>
            <w:bCs/>
            <w:color w:val="0D0D0D" w:themeColor="text1" w:themeTint="F2"/>
            <w14:scene3d>
              <w14:camera w14:prst="orthographicFront"/>
              <w14:lightRig w14:rig="threePt" w14:dir="t">
                <w14:rot w14:lat="0" w14:lon="0" w14:rev="0"/>
              </w14:lightRig>
            </w14:scene3d>
          </w:rPr>
          <w:t>5.</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Confidencialidad de la evaluación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19</w:t>
        </w:r>
        <w:r w:rsidR="008E1472" w:rsidRPr="00BD6278">
          <w:rPr>
            <w:b w:val="0"/>
            <w:bCs/>
            <w:webHidden/>
            <w:color w:val="0D0D0D" w:themeColor="text1" w:themeTint="F2"/>
          </w:rPr>
          <w:fldChar w:fldCharType="end"/>
        </w:r>
      </w:hyperlink>
    </w:p>
    <w:p w14:paraId="544CEEB1" w14:textId="63AE19F2"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6" w:history="1">
        <w:r w:rsidR="008E1472" w:rsidRPr="001B22D2">
          <w:rPr>
            <w:rStyle w:val="Hipervnculo"/>
            <w:b w:val="0"/>
            <w:bCs/>
            <w:color w:val="0D0D0D" w:themeColor="text1" w:themeTint="F2"/>
            <w14:scene3d>
              <w14:camera w14:prst="orthographicFront"/>
              <w14:lightRig w14:rig="threePt" w14:dir="t">
                <w14:rot w14:lat="0" w14:lon="0" w14:rev="0"/>
              </w14:lightRig>
            </w14:scene3d>
          </w:rPr>
          <w:t>6.</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Adjudicación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19</w:t>
        </w:r>
        <w:r w:rsidR="008E1472" w:rsidRPr="00BD6278">
          <w:rPr>
            <w:b w:val="0"/>
            <w:bCs/>
            <w:webHidden/>
            <w:color w:val="0D0D0D" w:themeColor="text1" w:themeTint="F2"/>
          </w:rPr>
          <w:fldChar w:fldCharType="end"/>
        </w:r>
      </w:hyperlink>
    </w:p>
    <w:p w14:paraId="266DE1AE" w14:textId="3D4CFB8E"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7" w:history="1">
        <w:r w:rsidR="008E1472" w:rsidRPr="001B22D2">
          <w:rPr>
            <w:rStyle w:val="Hipervnculo"/>
            <w:b w:val="0"/>
            <w:bCs/>
            <w:color w:val="0D0D0D" w:themeColor="text1" w:themeTint="F2"/>
            <w14:scene3d>
              <w14:camera w14:prst="orthographicFront"/>
              <w14:lightRig w14:rig="threePt" w14:dir="t">
                <w14:rot w14:lat="0" w14:lon="0" w14:rev="0"/>
              </w14:lightRig>
            </w14:scene3d>
          </w:rPr>
          <w:t>7.</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Garantías del fiel cumplimiento de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_Toc166585687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19</w:t>
        </w:r>
        <w:r w:rsidR="008E1472" w:rsidRPr="00BD6278">
          <w:rPr>
            <w:b w:val="0"/>
            <w:bCs/>
            <w:webHidden/>
            <w:color w:val="0D0D0D" w:themeColor="text1" w:themeTint="F2"/>
          </w:rPr>
          <w:fldChar w:fldCharType="end"/>
        </w:r>
      </w:hyperlink>
    </w:p>
    <w:p w14:paraId="6077A0D5" w14:textId="449926B7"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88" w:history="1">
        <w:r w:rsidR="008E1472" w:rsidRPr="001B22D2">
          <w:rPr>
            <w:rStyle w:val="Hipervnculo"/>
            <w:b w:val="0"/>
            <w:bCs/>
            <w:color w:val="0D0D0D" w:themeColor="text1" w:themeTint="F2"/>
            <w14:scene3d>
              <w14:camera w14:prst="orthographicFront"/>
              <w14:lightRig w14:rig="threePt" w14:dir="t">
                <w14:rot w14:lat="0" w14:lon="0" w14:rev="0"/>
              </w14:lightRig>
            </w14:scene3d>
          </w:rPr>
          <w:t>8.</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Adjudicaciones posteriores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_Toc166585688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20</w:t>
        </w:r>
        <w:r w:rsidR="008E1472" w:rsidRPr="00BD6278">
          <w:rPr>
            <w:b w:val="0"/>
            <w:bCs/>
            <w:webHidden/>
            <w:color w:val="0D0D0D" w:themeColor="text1" w:themeTint="F2"/>
          </w:rPr>
          <w:fldChar w:fldCharType="end"/>
        </w:r>
      </w:hyperlink>
    </w:p>
    <w:p w14:paraId="6861F64D" w14:textId="3BCA0FAF" w:rsidR="008E1472" w:rsidRPr="00BD6278" w:rsidRDefault="00C42CC9" w:rsidP="008E1472">
      <w:pPr>
        <w:pStyle w:val="TDC1"/>
        <w:rPr>
          <w:rFonts w:asciiTheme="minorHAnsi" w:eastAsiaTheme="minorEastAsia" w:hAnsiTheme="minorHAnsi" w:cstheme="minorBidi"/>
          <w:b w:val="0"/>
          <w:bCs/>
          <w:iCs w:val="0"/>
          <w:color w:val="0D0D0D" w:themeColor="text1" w:themeTint="F2"/>
          <w:kern w:val="2"/>
          <w:sz w:val="24"/>
          <w:lang w:val="es-DO"/>
          <w14:ligatures w14:val="standardContextual"/>
        </w:rPr>
      </w:pPr>
      <w:hyperlink w:anchor="_Toc166585689" w:history="1">
        <w:r w:rsidR="008E1472">
          <w:rPr>
            <w:rStyle w:val="Hipervnculo"/>
            <w:color w:val="0D0D0D" w:themeColor="text1" w:themeTint="F2"/>
          </w:rPr>
          <w:t>SE</w:t>
        </w:r>
        <w:r w:rsidR="008E1472" w:rsidRPr="00BD6278">
          <w:rPr>
            <w:rStyle w:val="Hipervnculo"/>
            <w:color w:val="0D0D0D" w:themeColor="text1" w:themeTint="F2"/>
          </w:rPr>
          <w:t>CCIÓN III: DISPOSICIONES GENERALES PARA 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_Toc166585689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20</w:t>
        </w:r>
        <w:r w:rsidR="008E1472" w:rsidRPr="00BD6278">
          <w:rPr>
            <w:b w:val="0"/>
            <w:bCs/>
            <w:webHidden/>
            <w:color w:val="0D0D0D" w:themeColor="text1" w:themeTint="F2"/>
          </w:rPr>
          <w:fldChar w:fldCharType="end"/>
        </w:r>
      </w:hyperlink>
    </w:p>
    <w:p w14:paraId="1132C988" w14:textId="142CE9F1"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0" w:history="1">
        <w:r w:rsidR="008E1472" w:rsidRPr="001B22D2">
          <w:rPr>
            <w:rStyle w:val="Hipervnculo"/>
            <w:b w:val="0"/>
            <w:bCs/>
            <w:color w:val="0D0D0D" w:themeColor="text1" w:themeTint="F2"/>
            <w14:scene3d>
              <w14:camera w14:prst="orthographicFront"/>
              <w14:lightRig w14:rig="threePt" w14:dir="t">
                <w14:rot w14:lat="0" w14:lon="0" w14:rev="0"/>
              </w14:lightRig>
            </w14:scene3d>
          </w:rPr>
          <w:t>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Plazo para la suscripción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_Toc166585690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20</w:t>
        </w:r>
        <w:r w:rsidR="008E1472" w:rsidRPr="00BD6278">
          <w:rPr>
            <w:b w:val="0"/>
            <w:bCs/>
            <w:webHidden/>
            <w:color w:val="0D0D0D" w:themeColor="text1" w:themeTint="F2"/>
          </w:rPr>
          <w:fldChar w:fldCharType="end"/>
        </w:r>
      </w:hyperlink>
    </w:p>
    <w:p w14:paraId="646A2CE9" w14:textId="1395DF82"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1" w:history="1">
        <w:r w:rsidR="008E1472" w:rsidRPr="001B22D2">
          <w:rPr>
            <w:rStyle w:val="Hipervnculo"/>
            <w:b w:val="0"/>
            <w:bCs/>
            <w:color w:val="0D0D0D" w:themeColor="text1" w:themeTint="F2"/>
            <w14:scene3d>
              <w14:camera w14:prst="orthographicFront"/>
              <w14:lightRig w14:rig="threePt" w14:dir="t">
                <w14:rot w14:lat="0" w14:lon="0" w14:rev="0"/>
              </w14:lightRig>
            </w14:scene3d>
          </w:rPr>
          <w:t>2.</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Validez y perfeccionamiento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_Toc166585691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20</w:t>
        </w:r>
        <w:r w:rsidR="008E1472" w:rsidRPr="00BD6278">
          <w:rPr>
            <w:b w:val="0"/>
            <w:bCs/>
            <w:webHidden/>
            <w:color w:val="0D0D0D" w:themeColor="text1" w:themeTint="F2"/>
          </w:rPr>
          <w:fldChar w:fldCharType="end"/>
        </w:r>
      </w:hyperlink>
    </w:p>
    <w:p w14:paraId="5849E3EC" w14:textId="24CA8EC1"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2" w:history="1">
        <w:r w:rsidR="008E1472" w:rsidRPr="001B22D2">
          <w:rPr>
            <w:rStyle w:val="Hipervnculo"/>
            <w:b w:val="0"/>
            <w:bCs/>
            <w:color w:val="0D0D0D" w:themeColor="text1" w:themeTint="F2"/>
            <w14:scene3d>
              <w14:camera w14:prst="orthographicFront"/>
              <w14:lightRig w14:rig="threePt" w14:dir="t">
                <w14:rot w14:lat="0" w14:lon="0" w14:rev="0"/>
              </w14:lightRig>
            </w14:scene3d>
          </w:rPr>
          <w:t>3.</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Gastos legales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_Toc166585692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21</w:t>
        </w:r>
        <w:r w:rsidR="008E1472" w:rsidRPr="00BD6278">
          <w:rPr>
            <w:b w:val="0"/>
            <w:bCs/>
            <w:webHidden/>
            <w:color w:val="0D0D0D" w:themeColor="text1" w:themeTint="F2"/>
          </w:rPr>
          <w:fldChar w:fldCharType="end"/>
        </w:r>
      </w:hyperlink>
    </w:p>
    <w:p w14:paraId="25B9C98D" w14:textId="08372276"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3" w:history="1">
        <w:r w:rsidR="008E1472" w:rsidRPr="001B22D2">
          <w:rPr>
            <w:rStyle w:val="Hipervnculo"/>
            <w:b w:val="0"/>
            <w:bCs/>
            <w:color w:val="0D0D0D" w:themeColor="text1" w:themeTint="F2"/>
            <w14:scene3d>
              <w14:camera w14:prst="orthographicFront"/>
              <w14:lightRig w14:rig="threePt" w14:dir="t">
                <w14:rot w14:lat="0" w14:lon="0" w14:rev="0"/>
              </w14:lightRig>
            </w14:scene3d>
          </w:rPr>
          <w:t>4.</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Vigencia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_Toc166585693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21</w:t>
        </w:r>
        <w:r w:rsidR="008E1472" w:rsidRPr="00BD6278">
          <w:rPr>
            <w:b w:val="0"/>
            <w:bCs/>
            <w:webHidden/>
            <w:color w:val="0D0D0D" w:themeColor="text1" w:themeTint="F2"/>
          </w:rPr>
          <w:fldChar w:fldCharType="end"/>
        </w:r>
      </w:hyperlink>
    </w:p>
    <w:p w14:paraId="6375E084" w14:textId="7BF99A50"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4" w:history="1">
        <w:r w:rsidR="008E1472" w:rsidRPr="001B22D2">
          <w:rPr>
            <w:rStyle w:val="Hipervnculo"/>
            <w:b w:val="0"/>
            <w:bCs/>
            <w:color w:val="0D0D0D" w:themeColor="text1" w:themeTint="F2"/>
            <w14:scene3d>
              <w14:camera w14:prst="orthographicFront"/>
              <w14:lightRig w14:rig="threePt" w14:dir="t">
                <w14:rot w14:lat="0" w14:lon="0" w14:rev="0"/>
              </w14:lightRig>
            </w14:scene3d>
          </w:rPr>
          <w:t>5.</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Supervisor o responsable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21</w:t>
        </w:r>
        <w:r w:rsidR="008E1472" w:rsidRPr="00BD6278">
          <w:rPr>
            <w:b w:val="0"/>
            <w:bCs/>
            <w:webHidden/>
            <w:color w:val="0D0D0D" w:themeColor="text1" w:themeTint="F2"/>
          </w:rPr>
          <w:fldChar w:fldCharType="end"/>
        </w:r>
      </w:hyperlink>
    </w:p>
    <w:p w14:paraId="3C330DEE" w14:textId="299BF586"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5" w:history="1">
        <w:r w:rsidR="008E1472" w:rsidRPr="001B22D2">
          <w:rPr>
            <w:rStyle w:val="Hipervnculo"/>
            <w:b w:val="0"/>
            <w:bCs/>
            <w:color w:val="0D0D0D" w:themeColor="text1" w:themeTint="F2"/>
            <w14:scene3d>
              <w14:camera w14:prst="orthographicFront"/>
              <w14:lightRig w14:rig="threePt" w14:dir="t">
                <w14:rot w14:lat="0" w14:lon="0" w14:rev="0"/>
              </w14:lightRig>
            </w14:scene3d>
          </w:rPr>
          <w:t>6.</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Anticipo y Garantía de buen uso de anticipo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22</w:t>
        </w:r>
        <w:r w:rsidR="008E1472" w:rsidRPr="00BD6278">
          <w:rPr>
            <w:b w:val="0"/>
            <w:bCs/>
            <w:webHidden/>
            <w:color w:val="0D0D0D" w:themeColor="text1" w:themeTint="F2"/>
          </w:rPr>
          <w:fldChar w:fldCharType="end"/>
        </w:r>
      </w:hyperlink>
    </w:p>
    <w:p w14:paraId="0DAA4578" w14:textId="72A8BF88"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6" w:history="1">
        <w:r w:rsidR="008E1472" w:rsidRPr="001B22D2">
          <w:rPr>
            <w:rStyle w:val="Hipervnculo"/>
            <w:b w:val="0"/>
            <w:bCs/>
            <w:color w:val="0D0D0D" w:themeColor="text1" w:themeTint="F2"/>
            <w14:scene3d>
              <w14:camera w14:prst="orthographicFront"/>
              <w14:lightRig w14:rig="threePt" w14:dir="t">
                <w14:rot w14:lat="0" w14:lon="0" w14:rev="0"/>
              </w14:lightRig>
            </w14:scene3d>
          </w:rPr>
          <w:t>7.</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Suspensión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22</w:t>
        </w:r>
        <w:r w:rsidR="008E1472" w:rsidRPr="00BD6278">
          <w:rPr>
            <w:b w:val="0"/>
            <w:bCs/>
            <w:webHidden/>
            <w:color w:val="0D0D0D" w:themeColor="text1" w:themeTint="F2"/>
          </w:rPr>
          <w:fldChar w:fldCharType="end"/>
        </w:r>
      </w:hyperlink>
    </w:p>
    <w:p w14:paraId="5837D68C" w14:textId="03C46D89"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7" w:history="1">
        <w:r w:rsidR="008E1472" w:rsidRPr="001B22D2">
          <w:rPr>
            <w:rStyle w:val="Hipervnculo"/>
            <w:b w:val="0"/>
            <w:bCs/>
            <w:color w:val="0D0D0D" w:themeColor="text1" w:themeTint="F2"/>
            <w14:scene3d>
              <w14:camera w14:prst="orthographicFront"/>
              <w14:lightRig w14:rig="threePt" w14:dir="t">
                <w14:rot w14:lat="0" w14:lon="0" w14:rev="0"/>
              </w14:lightRig>
            </w14:scene3d>
          </w:rPr>
          <w:t>8.</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Modificación de los contratos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_Toc166585697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22</w:t>
        </w:r>
        <w:r w:rsidR="008E1472" w:rsidRPr="00BD6278">
          <w:rPr>
            <w:b w:val="0"/>
            <w:bCs/>
            <w:webHidden/>
            <w:color w:val="0D0D0D" w:themeColor="text1" w:themeTint="F2"/>
          </w:rPr>
          <w:fldChar w:fldCharType="end"/>
        </w:r>
      </w:hyperlink>
    </w:p>
    <w:p w14:paraId="712E9D69" w14:textId="2EF40536"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8" w:history="1">
        <w:r w:rsidR="008E1472" w:rsidRPr="001B22D2">
          <w:rPr>
            <w:rStyle w:val="Hipervnculo"/>
            <w:b w:val="0"/>
            <w:bCs/>
            <w:color w:val="0D0D0D" w:themeColor="text1" w:themeTint="F2"/>
            <w14:scene3d>
              <w14:camera w14:prst="orthographicFront"/>
              <w14:lightRig w14:rig="threePt" w14:dir="t">
                <w14:rot w14:lat="0" w14:lon="0" w14:rev="0"/>
              </w14:lightRig>
            </w14:scene3d>
          </w:rPr>
          <w:t>9.</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Equilibrio económico y financiero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_Toc166585698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22</w:t>
        </w:r>
        <w:r w:rsidR="008E1472" w:rsidRPr="00BD6278">
          <w:rPr>
            <w:b w:val="0"/>
            <w:bCs/>
            <w:webHidden/>
            <w:color w:val="0D0D0D" w:themeColor="text1" w:themeTint="F2"/>
          </w:rPr>
          <w:fldChar w:fldCharType="end"/>
        </w:r>
      </w:hyperlink>
    </w:p>
    <w:p w14:paraId="2459BC35" w14:textId="4A9B58C6"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699" w:history="1">
        <w:r w:rsidR="008E1472" w:rsidRPr="001B22D2">
          <w:rPr>
            <w:rStyle w:val="Hipervnculo"/>
            <w:b w:val="0"/>
            <w:bCs/>
            <w:color w:val="0D0D0D" w:themeColor="text1" w:themeTint="F2"/>
            <w14:scene3d>
              <w14:camera w14:prst="orthographicFront"/>
              <w14:lightRig w14:rig="threePt" w14:dir="t">
                <w14:rot w14:lat="0" w14:lon="0" w14:rev="0"/>
              </w14:lightRig>
            </w14:scene3d>
          </w:rPr>
          <w:t>10.</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Condiciones de pago y retenciones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_Toc166585699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23</w:t>
        </w:r>
        <w:r w:rsidR="008E1472" w:rsidRPr="00BD6278">
          <w:rPr>
            <w:b w:val="0"/>
            <w:bCs/>
            <w:webHidden/>
            <w:color w:val="0D0D0D" w:themeColor="text1" w:themeTint="F2"/>
          </w:rPr>
          <w:fldChar w:fldCharType="end"/>
        </w:r>
      </w:hyperlink>
    </w:p>
    <w:p w14:paraId="219608DC" w14:textId="3786C681"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0" w:history="1">
        <w:r w:rsidR="008E1472" w:rsidRPr="001B22D2">
          <w:rPr>
            <w:rStyle w:val="Hipervnculo"/>
            <w:b w:val="0"/>
            <w:bCs/>
            <w:color w:val="0D0D0D" w:themeColor="text1" w:themeTint="F2"/>
            <w14:scene3d>
              <w14:camera w14:prst="orthographicFront"/>
              <w14:lightRig w14:rig="threePt" w14:dir="t">
                <w14:rot w14:lat="0" w14:lon="0" w14:rev="0"/>
              </w14:lightRig>
            </w14:scene3d>
          </w:rPr>
          <w:t>11.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Subcontratación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_Toc166585700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25</w:t>
        </w:r>
        <w:r w:rsidR="008E1472" w:rsidRPr="00BD6278">
          <w:rPr>
            <w:b w:val="0"/>
            <w:bCs/>
            <w:webHidden/>
            <w:color w:val="0D0D0D" w:themeColor="text1" w:themeTint="F2"/>
          </w:rPr>
          <w:fldChar w:fldCharType="end"/>
        </w:r>
      </w:hyperlink>
    </w:p>
    <w:p w14:paraId="13DE9DF7" w14:textId="0D6FF0CD"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1" w:history="1">
        <w:r w:rsidR="008E1472" w:rsidRPr="001B22D2">
          <w:rPr>
            <w:rStyle w:val="Hipervnculo"/>
            <w:b w:val="0"/>
            <w:bCs/>
            <w:color w:val="0D0D0D" w:themeColor="text1" w:themeTint="F2"/>
            <w14:scene3d>
              <w14:camera w14:prst="orthographicFront"/>
              <w14:lightRig w14:rig="threePt" w14:dir="t">
                <w14:rot w14:lat="0" w14:lon="0" w14:rev="0"/>
              </w14:lightRig>
            </w14:scene3d>
          </w:rPr>
          <w:t>12.</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Recepción de obras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_Toc166585701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25</w:t>
        </w:r>
        <w:r w:rsidR="008E1472" w:rsidRPr="00BD6278">
          <w:rPr>
            <w:b w:val="0"/>
            <w:bCs/>
            <w:webHidden/>
            <w:color w:val="0D0D0D" w:themeColor="text1" w:themeTint="F2"/>
          </w:rPr>
          <w:fldChar w:fldCharType="end"/>
        </w:r>
      </w:hyperlink>
    </w:p>
    <w:p w14:paraId="5E5ECF7D" w14:textId="2F0612C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2" w:history="1">
        <w:r w:rsidR="008E1472" w:rsidRPr="001B22D2">
          <w:rPr>
            <w:rStyle w:val="Hipervnculo"/>
            <w:b w:val="0"/>
            <w:bCs/>
            <w:color w:val="0D0D0D" w:themeColor="text1" w:themeTint="F2"/>
            <w14:scene3d>
              <w14:camera w14:prst="orthographicFront"/>
              <w14:lightRig w14:rig="threePt" w14:dir="t">
                <w14:rot w14:lat="0" w14:lon="0" w14:rev="0"/>
              </w14:lightRig>
            </w14:scene3d>
          </w:rPr>
          <w:t>13.</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Garantía de vicios ocultos para obras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_Toc166585702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26</w:t>
        </w:r>
        <w:r w:rsidR="008E1472" w:rsidRPr="00BD6278">
          <w:rPr>
            <w:b w:val="0"/>
            <w:bCs/>
            <w:webHidden/>
            <w:color w:val="0D0D0D" w:themeColor="text1" w:themeTint="F2"/>
          </w:rPr>
          <w:fldChar w:fldCharType="end"/>
        </w:r>
      </w:hyperlink>
    </w:p>
    <w:p w14:paraId="764AE88A" w14:textId="1256B54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3" w:history="1">
        <w:r w:rsidR="008E1472" w:rsidRPr="001B22D2">
          <w:rPr>
            <w:rStyle w:val="Hipervnculo"/>
            <w:b w:val="0"/>
            <w:bCs/>
            <w:color w:val="0D0D0D" w:themeColor="text1" w:themeTint="F2"/>
            <w14:scene3d>
              <w14:camera w14:prst="orthographicFront"/>
              <w14:lightRig w14:rig="threePt" w14:dir="t">
                <w14:rot w14:lat="0" w14:lon="0" w14:rev="0"/>
              </w14:lightRig>
            </w14:scene3d>
          </w:rPr>
          <w:t>14.</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Finalización del contrato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_Toc166585703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26</w:t>
        </w:r>
        <w:r w:rsidR="008E1472" w:rsidRPr="00BD6278">
          <w:rPr>
            <w:b w:val="0"/>
            <w:bCs/>
            <w:webHidden/>
            <w:color w:val="0D0D0D" w:themeColor="text1" w:themeTint="F2"/>
          </w:rPr>
          <w:fldChar w:fldCharType="end"/>
        </w:r>
      </w:hyperlink>
    </w:p>
    <w:p w14:paraId="32C7F92F" w14:textId="4FA0A879"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4" w:history="1">
        <w:r w:rsidR="008E1472" w:rsidRPr="001B22D2">
          <w:rPr>
            <w:rStyle w:val="Hipervnculo"/>
            <w:b w:val="0"/>
            <w:bCs/>
            <w:color w:val="0D0D0D" w:themeColor="text1" w:themeTint="F2"/>
            <w14:scene3d>
              <w14:camera w14:prst="orthographicFront"/>
              <w14:lightRig w14:rig="threePt" w14:dir="t">
                <w14:rot w14:lat="0" w14:lon="0" w14:rev="0"/>
              </w14:lightRig>
            </w14:scene3d>
          </w:rPr>
          <w:t>15.</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Incumplimiento de contrato y sus consecuencias.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26</w:t>
        </w:r>
        <w:r w:rsidR="008E1472" w:rsidRPr="00BD6278">
          <w:rPr>
            <w:b w:val="0"/>
            <w:bCs/>
            <w:webHidden/>
            <w:color w:val="0D0D0D" w:themeColor="text1" w:themeTint="F2"/>
          </w:rPr>
          <w:fldChar w:fldCharType="end"/>
        </w:r>
      </w:hyperlink>
    </w:p>
    <w:p w14:paraId="3CAF4E13" w14:textId="09A945F7"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5" w:history="1">
        <w:r w:rsidR="008E1472" w:rsidRPr="001B22D2">
          <w:rPr>
            <w:rStyle w:val="Hipervnculo"/>
            <w:b w:val="0"/>
            <w:bCs/>
            <w:color w:val="0D0D0D" w:themeColor="text1" w:themeTint="F2"/>
            <w14:scene3d>
              <w14:camera w14:prst="orthographicFront"/>
              <w14:lightRig w14:rig="threePt" w14:dir="t">
                <w14:rot w14:lat="0" w14:lon="0" w14:rev="0"/>
              </w14:lightRig>
            </w14:scene3d>
          </w:rPr>
          <w:t>16.</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Penalidades por retraso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27</w:t>
        </w:r>
        <w:r w:rsidR="008E1472" w:rsidRPr="00BD6278">
          <w:rPr>
            <w:b w:val="0"/>
            <w:bCs/>
            <w:webHidden/>
            <w:color w:val="0D0D0D" w:themeColor="text1" w:themeTint="F2"/>
          </w:rPr>
          <w:fldChar w:fldCharType="end"/>
        </w:r>
      </w:hyperlink>
    </w:p>
    <w:p w14:paraId="2C530C1D" w14:textId="64631F3A"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6" w:history="1">
        <w:r w:rsidR="008E1472" w:rsidRPr="001B22D2">
          <w:rPr>
            <w:rStyle w:val="Hipervnculo"/>
            <w:b w:val="0"/>
            <w:bCs/>
            <w:color w:val="0D0D0D" w:themeColor="text1" w:themeTint="F2"/>
            <w14:scene3d>
              <w14:camera w14:prst="orthographicFront"/>
              <w14:lightRig w14:rig="threePt" w14:dir="t">
                <w14:rot w14:lat="0" w14:lon="0" w14:rev="0"/>
              </w14:lightRig>
            </w14:scene3d>
          </w:rPr>
          <w:t>17.</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Causas de inhabilitación del Registro de Proveedores del Estado.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27</w:t>
        </w:r>
        <w:r w:rsidR="008E1472" w:rsidRPr="00BD6278">
          <w:rPr>
            <w:b w:val="0"/>
            <w:bCs/>
            <w:webHidden/>
            <w:color w:val="0D0D0D" w:themeColor="text1" w:themeTint="F2"/>
          </w:rPr>
          <w:fldChar w:fldCharType="end"/>
        </w:r>
      </w:hyperlink>
    </w:p>
    <w:p w14:paraId="09048CE1" w14:textId="4A1D5CCD" w:rsidR="008E1472" w:rsidRPr="00BD6278" w:rsidRDefault="00C42CC9" w:rsidP="008E1472">
      <w:pPr>
        <w:pStyle w:val="TDC1"/>
        <w:rPr>
          <w:rFonts w:asciiTheme="minorHAnsi" w:eastAsiaTheme="minorEastAsia" w:hAnsiTheme="minorHAnsi" w:cstheme="minorBidi"/>
          <w:iCs w:val="0"/>
          <w:color w:val="0D0D0D" w:themeColor="text1" w:themeTint="F2"/>
          <w:kern w:val="2"/>
          <w:sz w:val="24"/>
          <w:lang w:val="es-DO"/>
          <w14:ligatures w14:val="standardContextual"/>
        </w:rPr>
      </w:pPr>
      <w:hyperlink w:anchor="_Toc166585707" w:history="1">
        <w:r w:rsidR="008E1472" w:rsidRPr="00BD6278">
          <w:rPr>
            <w:rStyle w:val="Hipervnculo"/>
            <w:color w:val="0D0D0D" w:themeColor="text1" w:themeTint="F2"/>
          </w:rPr>
          <w:t>SECCIÓN IV: GENERALIDADES</w:t>
        </w:r>
        <w:r w:rsidR="008E1472" w:rsidRPr="00BD6278">
          <w:rPr>
            <w:webHidden/>
            <w:color w:val="0D0D0D" w:themeColor="text1" w:themeTint="F2"/>
          </w:rPr>
          <w:tab/>
        </w:r>
        <w:r w:rsidR="008E1472" w:rsidRPr="00BD6278">
          <w:rPr>
            <w:webHidden/>
            <w:color w:val="0D0D0D" w:themeColor="text1" w:themeTint="F2"/>
          </w:rPr>
          <w:fldChar w:fldCharType="begin"/>
        </w:r>
        <w:r w:rsidR="008E1472" w:rsidRPr="00BD6278">
          <w:rPr>
            <w:webHidden/>
            <w:color w:val="0D0D0D" w:themeColor="text1" w:themeTint="F2"/>
          </w:rPr>
          <w:instrText xml:space="preserve"> PAGEREF _Toc166585707 \h </w:instrText>
        </w:r>
        <w:r w:rsidR="008E1472" w:rsidRPr="00BD6278">
          <w:rPr>
            <w:webHidden/>
            <w:color w:val="0D0D0D" w:themeColor="text1" w:themeTint="F2"/>
          </w:rPr>
        </w:r>
        <w:r w:rsidR="008E1472" w:rsidRPr="00BD6278">
          <w:rPr>
            <w:webHidden/>
            <w:color w:val="0D0D0D" w:themeColor="text1" w:themeTint="F2"/>
          </w:rPr>
          <w:fldChar w:fldCharType="separate"/>
        </w:r>
        <w:r w:rsidR="00A15D5B">
          <w:rPr>
            <w:webHidden/>
            <w:color w:val="0D0D0D" w:themeColor="text1" w:themeTint="F2"/>
          </w:rPr>
          <w:t>27</w:t>
        </w:r>
        <w:r w:rsidR="008E1472" w:rsidRPr="00BD6278">
          <w:rPr>
            <w:webHidden/>
            <w:color w:val="0D0D0D" w:themeColor="text1" w:themeTint="F2"/>
          </w:rPr>
          <w:fldChar w:fldCharType="end"/>
        </w:r>
      </w:hyperlink>
    </w:p>
    <w:p w14:paraId="0E9D4D23" w14:textId="73D431C2"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8" w:history="1">
        <w:r w:rsidR="008E1472" w:rsidRPr="001B22D2">
          <w:rPr>
            <w:rStyle w:val="Hipervnculo"/>
            <w:b w:val="0"/>
            <w:bCs/>
            <w:color w:val="0D0D0D" w:themeColor="text1" w:themeTint="F2"/>
            <w14:scene3d>
              <w14:camera w14:prst="orthographicFront"/>
              <w14:lightRig w14:rig="threePt" w14:dir="t">
                <w14:rot w14:lat="0" w14:lon="0" w14:rev="0"/>
              </w14:lightRig>
            </w14:scene3d>
          </w:rPr>
          <w:t>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Siglas y acrónimos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_Toc166585708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27</w:t>
        </w:r>
        <w:r w:rsidR="008E1472" w:rsidRPr="00BD6278">
          <w:rPr>
            <w:b w:val="0"/>
            <w:bCs/>
            <w:webHidden/>
            <w:color w:val="0D0D0D" w:themeColor="text1" w:themeTint="F2"/>
          </w:rPr>
          <w:fldChar w:fldCharType="end"/>
        </w:r>
      </w:hyperlink>
    </w:p>
    <w:p w14:paraId="43A4F070" w14:textId="5E1CE7D3"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09" w:history="1">
        <w:r w:rsidR="008E1472" w:rsidRPr="001B22D2">
          <w:rPr>
            <w:rStyle w:val="Hipervnculo"/>
            <w:b w:val="0"/>
            <w:bCs/>
            <w:color w:val="0D0D0D" w:themeColor="text1" w:themeTint="F2"/>
            <w14:scene3d>
              <w14:camera w14:prst="orthographicFront"/>
              <w14:lightRig w14:rig="threePt" w14:dir="t">
                <w14:rot w14:lat="0" w14:lon="0" w14:rev="0"/>
              </w14:lightRig>
            </w14:scene3d>
          </w:rPr>
          <w:t>2.</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Definiciones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_Toc166585709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28</w:t>
        </w:r>
        <w:r w:rsidR="008E1472" w:rsidRPr="00BD6278">
          <w:rPr>
            <w:b w:val="0"/>
            <w:bCs/>
            <w:webHidden/>
            <w:color w:val="0D0D0D" w:themeColor="text1" w:themeTint="F2"/>
          </w:rPr>
          <w:fldChar w:fldCharType="end"/>
        </w:r>
      </w:hyperlink>
    </w:p>
    <w:p w14:paraId="29A8BF6C" w14:textId="2B5327EB"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0" w:history="1">
        <w:r w:rsidR="008E1472" w:rsidRPr="001B22D2">
          <w:rPr>
            <w:rStyle w:val="Hipervnculo"/>
            <w:b w:val="0"/>
            <w:bCs/>
            <w:color w:val="0D0D0D" w:themeColor="text1" w:themeTint="F2"/>
            <w14:scene3d>
              <w14:camera w14:prst="orthographicFront"/>
              <w14:lightRig w14:rig="threePt" w14:dir="t">
                <w14:rot w14:lat="0" w14:lon="0" w14:rev="0"/>
              </w14:lightRig>
            </w14:scene3d>
          </w:rPr>
          <w:t>3.</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Objetivo y alcance del pliego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_Toc166585710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31</w:t>
        </w:r>
        <w:r w:rsidR="008E1472" w:rsidRPr="00BD6278">
          <w:rPr>
            <w:b w:val="0"/>
            <w:bCs/>
            <w:webHidden/>
            <w:color w:val="0D0D0D" w:themeColor="text1" w:themeTint="F2"/>
          </w:rPr>
          <w:fldChar w:fldCharType="end"/>
        </w:r>
      </w:hyperlink>
    </w:p>
    <w:p w14:paraId="49C457B1" w14:textId="1B29433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1" w:history="1">
        <w:r w:rsidR="008E1472" w:rsidRPr="001B22D2">
          <w:rPr>
            <w:rStyle w:val="Hipervnculo"/>
            <w:b w:val="0"/>
            <w:bCs/>
            <w:color w:val="0D0D0D" w:themeColor="text1" w:themeTint="F2"/>
            <w14:scene3d>
              <w14:camera w14:prst="orthographicFront"/>
              <w14:lightRig w14:rig="threePt" w14:dir="t">
                <w14:rot w14:lat="0" w14:lon="0" w14:rev="0"/>
              </w14:lightRig>
            </w14:scene3d>
          </w:rPr>
          <w:t>4.</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Órgano y personas responsables del procedimiento de selección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_Toc166585711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31</w:t>
        </w:r>
        <w:r w:rsidR="008E1472" w:rsidRPr="00BD6278">
          <w:rPr>
            <w:b w:val="0"/>
            <w:bCs/>
            <w:webHidden/>
            <w:color w:val="0D0D0D" w:themeColor="text1" w:themeTint="F2"/>
          </w:rPr>
          <w:fldChar w:fldCharType="end"/>
        </w:r>
      </w:hyperlink>
    </w:p>
    <w:p w14:paraId="0C6509C1" w14:textId="43D260AC"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2" w:history="1">
        <w:r w:rsidR="008E1472" w:rsidRPr="001B22D2">
          <w:rPr>
            <w:rStyle w:val="Hipervnculo"/>
            <w:b w:val="0"/>
            <w:bCs/>
            <w:color w:val="0D0D0D" w:themeColor="text1" w:themeTint="F2"/>
            <w14:scene3d>
              <w14:camera w14:prst="orthographicFront"/>
              <w14:lightRig w14:rig="threePt" w14:dir="t">
                <w14:rot w14:lat="0" w14:lon="0" w14:rev="0"/>
              </w14:lightRig>
            </w14:scene3d>
          </w:rPr>
          <w:t>5.</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Marco normativo aplicable</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_Toc166585712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32</w:t>
        </w:r>
        <w:r w:rsidR="008E1472" w:rsidRPr="00BD6278">
          <w:rPr>
            <w:b w:val="0"/>
            <w:bCs/>
            <w:webHidden/>
            <w:color w:val="0D0D0D" w:themeColor="text1" w:themeTint="F2"/>
          </w:rPr>
          <w:fldChar w:fldCharType="end"/>
        </w:r>
      </w:hyperlink>
    </w:p>
    <w:p w14:paraId="1B33EC89" w14:textId="66339335"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3" w:history="1">
        <w:r w:rsidR="008E1472" w:rsidRPr="001B22D2">
          <w:rPr>
            <w:rStyle w:val="Hipervnculo"/>
            <w:b w:val="0"/>
            <w:bCs/>
            <w:color w:val="0D0D0D" w:themeColor="text1" w:themeTint="F2"/>
            <w14:scene3d>
              <w14:camera w14:prst="orthographicFront"/>
              <w14:lightRig w14:rig="threePt" w14:dir="t">
                <w14:rot w14:lat="0" w14:lon="0" w14:rev="0"/>
              </w14:lightRig>
            </w14:scene3d>
          </w:rPr>
          <w:t>6.</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Tratado internacional de libre comercio o cooperación</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_Toc166585713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33</w:t>
        </w:r>
        <w:r w:rsidR="008E1472" w:rsidRPr="00BD6278">
          <w:rPr>
            <w:b w:val="0"/>
            <w:bCs/>
            <w:webHidden/>
            <w:color w:val="0D0D0D" w:themeColor="text1" w:themeTint="F2"/>
          </w:rPr>
          <w:fldChar w:fldCharType="end"/>
        </w:r>
      </w:hyperlink>
    </w:p>
    <w:p w14:paraId="3205F8D2" w14:textId="0BAADC02"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4" w:history="1">
        <w:r w:rsidR="008E1472" w:rsidRPr="001B22D2">
          <w:rPr>
            <w:rStyle w:val="Hipervnculo"/>
            <w:b w:val="0"/>
            <w:bCs/>
            <w:color w:val="0D0D0D" w:themeColor="text1" w:themeTint="F2"/>
            <w14:scene3d>
              <w14:camera w14:prst="orthographicFront"/>
              <w14:lightRig w14:rig="threePt" w14:dir="t">
                <w14:rot w14:lat="0" w14:lon="0" w14:rev="0"/>
              </w14:lightRig>
            </w14:scene3d>
          </w:rPr>
          <w:t>7.</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Interpretaciones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33</w:t>
        </w:r>
        <w:r w:rsidR="008E1472" w:rsidRPr="00BD6278">
          <w:rPr>
            <w:b w:val="0"/>
            <w:bCs/>
            <w:webHidden/>
            <w:color w:val="0D0D0D" w:themeColor="text1" w:themeTint="F2"/>
          </w:rPr>
          <w:fldChar w:fldCharType="end"/>
        </w:r>
      </w:hyperlink>
    </w:p>
    <w:p w14:paraId="2A275AD8" w14:textId="4F408E79"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5" w:history="1">
        <w:r w:rsidR="008E1472" w:rsidRPr="001B22D2">
          <w:rPr>
            <w:rStyle w:val="Hipervnculo"/>
            <w:b w:val="0"/>
            <w:bCs/>
            <w:color w:val="0D0D0D" w:themeColor="text1" w:themeTint="F2"/>
            <w14:scene3d>
              <w14:camera w14:prst="orthographicFront"/>
              <w14:lightRig w14:rig="threePt" w14:dir="t">
                <w14:rot w14:lat="0" w14:lon="0" w14:rev="0"/>
              </w14:lightRig>
            </w14:scene3d>
          </w:rPr>
          <w:t>8.</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Idioma</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33</w:t>
        </w:r>
        <w:r w:rsidR="008E1472" w:rsidRPr="00BD6278">
          <w:rPr>
            <w:b w:val="0"/>
            <w:bCs/>
            <w:webHidden/>
            <w:color w:val="0D0D0D" w:themeColor="text1" w:themeTint="F2"/>
          </w:rPr>
          <w:fldChar w:fldCharType="end"/>
        </w:r>
      </w:hyperlink>
    </w:p>
    <w:p w14:paraId="42D4E00B" w14:textId="66B4E86E"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6" w:history="1">
        <w:r w:rsidR="008E1472" w:rsidRPr="001B22D2">
          <w:rPr>
            <w:rStyle w:val="Hipervnculo"/>
            <w:b w:val="0"/>
            <w:bCs/>
            <w:color w:val="0D0D0D" w:themeColor="text1" w:themeTint="F2"/>
            <w14:scene3d>
              <w14:camera w14:prst="orthographicFront"/>
              <w14:lightRig w14:rig="threePt" w14:dir="t">
                <w14:rot w14:lat="0" w14:lon="0" w14:rev="0"/>
              </w14:lightRig>
            </w14:scene3d>
          </w:rPr>
          <w:t>9.</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Disponibilidad y acceso al pliego de condiciones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34</w:t>
        </w:r>
        <w:r w:rsidR="008E1472" w:rsidRPr="00BD6278">
          <w:rPr>
            <w:b w:val="0"/>
            <w:bCs/>
            <w:webHidden/>
            <w:color w:val="0D0D0D" w:themeColor="text1" w:themeTint="F2"/>
          </w:rPr>
          <w:fldChar w:fldCharType="end"/>
        </w:r>
      </w:hyperlink>
    </w:p>
    <w:p w14:paraId="7BA3DC16" w14:textId="1D80F397"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7" w:history="1">
        <w:r w:rsidR="008E1472" w:rsidRPr="001B22D2">
          <w:rPr>
            <w:rStyle w:val="Hipervnculo"/>
            <w:b w:val="0"/>
            <w:bCs/>
            <w:color w:val="0D0D0D" w:themeColor="text1" w:themeTint="F2"/>
            <w14:scene3d>
              <w14:camera w14:prst="orthographicFront"/>
              <w14:lightRig w14:rig="threePt" w14:dir="t">
                <w14:rot w14:lat="0" w14:lon="0" w14:rev="0"/>
              </w14:lightRig>
            </w14:scene3d>
          </w:rPr>
          <w:t>10.</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Conocimiento y aceptación del pliego de condiciones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_Toc166585717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34</w:t>
        </w:r>
        <w:r w:rsidR="008E1472" w:rsidRPr="00BD6278">
          <w:rPr>
            <w:b w:val="0"/>
            <w:bCs/>
            <w:webHidden/>
            <w:color w:val="0D0D0D" w:themeColor="text1" w:themeTint="F2"/>
          </w:rPr>
          <w:fldChar w:fldCharType="end"/>
        </w:r>
      </w:hyperlink>
    </w:p>
    <w:p w14:paraId="583F2CE1" w14:textId="6484EA1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8" w:history="1">
        <w:r w:rsidR="008E1472" w:rsidRPr="001B22D2">
          <w:rPr>
            <w:rStyle w:val="Hipervnculo"/>
            <w:b w:val="0"/>
            <w:bCs/>
            <w:color w:val="0D0D0D" w:themeColor="text1" w:themeTint="F2"/>
            <w14:scene3d>
              <w14:camera w14:prst="orthographicFront"/>
              <w14:lightRig w14:rig="threePt" w14:dir="t">
                <w14:rot w14:lat="0" w14:lon="0" w14:rev="0"/>
              </w14:lightRig>
            </w14:scene3d>
          </w:rPr>
          <w:t>11.</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Derecho a participar</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_Toc166585718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35</w:t>
        </w:r>
        <w:r w:rsidR="008E1472" w:rsidRPr="00BD6278">
          <w:rPr>
            <w:b w:val="0"/>
            <w:bCs/>
            <w:webHidden/>
            <w:color w:val="0D0D0D" w:themeColor="text1" w:themeTint="F2"/>
          </w:rPr>
          <w:fldChar w:fldCharType="end"/>
        </w:r>
      </w:hyperlink>
    </w:p>
    <w:p w14:paraId="0AA99B5E" w14:textId="6E7F5CF5"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19" w:history="1">
        <w:r w:rsidR="008E1472" w:rsidRPr="001B22D2">
          <w:rPr>
            <w:rStyle w:val="Hipervnculo"/>
            <w:b w:val="0"/>
            <w:bCs/>
            <w:color w:val="0D0D0D" w:themeColor="text1" w:themeTint="F2"/>
            <w14:scene3d>
              <w14:camera w14:prst="orthographicFront"/>
              <w14:lightRig w14:rig="threePt" w14:dir="t">
                <w14:rot w14:lat="0" w14:lon="0" w14:rev="0"/>
              </w14:lightRig>
            </w14:scene3d>
          </w:rPr>
          <w:t>12.</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Prácticas prohibidas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_Toc166585719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35</w:t>
        </w:r>
        <w:r w:rsidR="008E1472" w:rsidRPr="00BD6278">
          <w:rPr>
            <w:b w:val="0"/>
            <w:bCs/>
            <w:webHidden/>
            <w:color w:val="0D0D0D" w:themeColor="text1" w:themeTint="F2"/>
          </w:rPr>
          <w:fldChar w:fldCharType="end"/>
        </w:r>
      </w:hyperlink>
    </w:p>
    <w:p w14:paraId="27BA20A5" w14:textId="4AC93389"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0" w:history="1">
        <w:r w:rsidR="008E1472" w:rsidRPr="001B22D2">
          <w:rPr>
            <w:rStyle w:val="Hipervnculo"/>
            <w:b w:val="0"/>
            <w:bCs/>
            <w:color w:val="0D0D0D" w:themeColor="text1" w:themeTint="F2"/>
            <w14:scene3d>
              <w14:camera w14:prst="orthographicFront"/>
              <w14:lightRig w14:rig="threePt" w14:dir="t">
                <w14:rot w14:lat="0" w14:lon="0" w14:rev="0"/>
              </w14:lightRig>
            </w14:scene3d>
          </w:rPr>
          <w:t>13.</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De los comportamientos violatorios, contrarios y restrictivos a la competencia.</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_Toc166585720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36</w:t>
        </w:r>
        <w:r w:rsidR="008E1472" w:rsidRPr="00BD6278">
          <w:rPr>
            <w:b w:val="0"/>
            <w:bCs/>
            <w:webHidden/>
            <w:color w:val="0D0D0D" w:themeColor="text1" w:themeTint="F2"/>
          </w:rPr>
          <w:fldChar w:fldCharType="end"/>
        </w:r>
      </w:hyperlink>
    </w:p>
    <w:p w14:paraId="2A8315F6" w14:textId="392267AA"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1" w:history="1">
        <w:r w:rsidR="008E1472" w:rsidRPr="001B22D2">
          <w:rPr>
            <w:rStyle w:val="Hipervnculo"/>
            <w:b w:val="0"/>
            <w:bCs/>
            <w:color w:val="0D0D0D" w:themeColor="text1" w:themeTint="F2"/>
            <w14:scene3d>
              <w14:camera w14:prst="orthographicFront"/>
              <w14:lightRig w14:rig="threePt" w14:dir="t">
                <w14:rot w14:lat="0" w14:lon="0" w14:rev="0"/>
              </w14:lightRig>
            </w14:scene3d>
          </w:rPr>
          <w:t>14.</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Consultas, solicitud de aclaraciones y enmiendas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_Toc166585721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37</w:t>
        </w:r>
        <w:r w:rsidR="008E1472" w:rsidRPr="00BD6278">
          <w:rPr>
            <w:b w:val="0"/>
            <w:bCs/>
            <w:webHidden/>
            <w:color w:val="0D0D0D" w:themeColor="text1" w:themeTint="F2"/>
          </w:rPr>
          <w:fldChar w:fldCharType="end"/>
        </w:r>
      </w:hyperlink>
    </w:p>
    <w:p w14:paraId="01EE44CE" w14:textId="43BD61C3"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2" w:history="1">
        <w:r w:rsidR="008E1472" w:rsidRPr="001B22D2">
          <w:rPr>
            <w:rStyle w:val="Hipervnculo"/>
            <w:b w:val="0"/>
            <w:bCs/>
            <w:color w:val="0D0D0D" w:themeColor="text1" w:themeTint="F2"/>
            <w14:scene3d>
              <w14:camera w14:prst="orthographicFront"/>
              <w14:lightRig w14:rig="threePt" w14:dir="t">
                <w14:rot w14:lat="0" w14:lon="0" w14:rev="0"/>
              </w14:lightRig>
            </w14:scene3d>
          </w:rPr>
          <w:t>15.</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rFonts w:eastAsia="SimSun"/>
            <w:b w:val="0"/>
            <w:bCs/>
            <w:color w:val="0D0D0D" w:themeColor="text1" w:themeTint="F2"/>
          </w:rPr>
          <w:t>Contratación pública responsable</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_Toc166585722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37</w:t>
        </w:r>
        <w:r w:rsidR="008E1472" w:rsidRPr="00BD6278">
          <w:rPr>
            <w:b w:val="0"/>
            <w:bCs/>
            <w:webHidden/>
            <w:color w:val="0D0D0D" w:themeColor="text1" w:themeTint="F2"/>
          </w:rPr>
          <w:fldChar w:fldCharType="end"/>
        </w:r>
      </w:hyperlink>
    </w:p>
    <w:p w14:paraId="2CD23C6C" w14:textId="17EDD1F0"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3" w:history="1">
        <w:r w:rsidR="008E1472" w:rsidRPr="001B22D2">
          <w:rPr>
            <w:rStyle w:val="Hipervnculo"/>
            <w:b w:val="0"/>
            <w:bCs/>
            <w:color w:val="0D0D0D" w:themeColor="text1" w:themeTint="F2"/>
            <w14:scene3d>
              <w14:camera w14:prst="orthographicFront"/>
              <w14:lightRig w14:rig="threePt" w14:dir="t">
                <w14:rot w14:lat="0" w14:lon="0" w14:rev="0"/>
              </w14:lightRig>
            </w14:scene3d>
          </w:rPr>
          <w:t>16.</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rFonts w:eastAsia="SimSun"/>
            <w:b w:val="0"/>
            <w:bCs/>
            <w:color w:val="0D0D0D" w:themeColor="text1" w:themeTint="F2"/>
          </w:rPr>
          <w:t>Firma digital</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_Toc166585723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37</w:t>
        </w:r>
        <w:r w:rsidR="008E1472" w:rsidRPr="00BD6278">
          <w:rPr>
            <w:b w:val="0"/>
            <w:bCs/>
            <w:webHidden/>
            <w:color w:val="0D0D0D" w:themeColor="text1" w:themeTint="F2"/>
          </w:rPr>
          <w:fldChar w:fldCharType="end"/>
        </w:r>
      </w:hyperlink>
    </w:p>
    <w:p w14:paraId="1864CDCF" w14:textId="015B2354"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4" w:history="1">
        <w:r w:rsidR="008E1472" w:rsidRPr="001B22D2">
          <w:rPr>
            <w:rStyle w:val="Hipervnculo"/>
            <w:b w:val="0"/>
            <w:bCs/>
            <w:color w:val="0D0D0D" w:themeColor="text1" w:themeTint="F2"/>
            <w14:scene3d>
              <w14:camera w14:prst="orthographicFront"/>
              <w14:lightRig w14:rig="threePt" w14:dir="t">
                <w14:rot w14:lat="0" w14:lon="0" w14:rev="0"/>
              </w14:lightRig>
            </w14:scene3d>
          </w:rPr>
          <w:t>17.</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Reclamaciones, impugnaciones, controversias y competencia para decidirlas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_Toc166585724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38</w:t>
        </w:r>
        <w:r w:rsidR="008E1472" w:rsidRPr="00BD6278">
          <w:rPr>
            <w:b w:val="0"/>
            <w:bCs/>
            <w:webHidden/>
            <w:color w:val="0D0D0D" w:themeColor="text1" w:themeTint="F2"/>
          </w:rPr>
          <w:fldChar w:fldCharType="end"/>
        </w:r>
      </w:hyperlink>
    </w:p>
    <w:p w14:paraId="6E384F1F" w14:textId="2CF986CA"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5" w:history="1">
        <w:r w:rsidR="008E1472" w:rsidRPr="001B22D2">
          <w:rPr>
            <w:rStyle w:val="Hipervnculo"/>
            <w:b w:val="0"/>
            <w:bCs/>
            <w:color w:val="0D0D0D" w:themeColor="text1" w:themeTint="F2"/>
            <w14:scene3d>
              <w14:camera w14:prst="orthographicFront"/>
              <w14:lightRig w14:rig="threePt" w14:dir="t">
                <w14:rot w14:lat="0" w14:lon="0" w14:rev="0"/>
              </w14:lightRig>
            </w14:scene3d>
          </w:rPr>
          <w:t>18.</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Comité de seguimiento</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_Toc166585725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38</w:t>
        </w:r>
        <w:r w:rsidR="008E1472" w:rsidRPr="00BD6278">
          <w:rPr>
            <w:b w:val="0"/>
            <w:bCs/>
            <w:webHidden/>
            <w:color w:val="0D0D0D" w:themeColor="text1" w:themeTint="F2"/>
          </w:rPr>
          <w:fldChar w:fldCharType="end"/>
        </w:r>
      </w:hyperlink>
    </w:p>
    <w:p w14:paraId="014038B3" w14:textId="60A3B74A" w:rsidR="008E1472" w:rsidRPr="00BD6278" w:rsidRDefault="00C42CC9" w:rsidP="008E1472">
      <w:pPr>
        <w:pStyle w:val="TDC2"/>
        <w:rPr>
          <w:rFonts w:asciiTheme="minorHAnsi" w:eastAsiaTheme="minorEastAsia" w:hAnsiTheme="minorHAnsi" w:cstheme="minorBidi"/>
          <w:b w:val="0"/>
          <w:bCs/>
          <w:color w:val="0D0D0D" w:themeColor="text1" w:themeTint="F2"/>
          <w:kern w:val="2"/>
          <w:lang w:eastAsia="es-DO"/>
          <w14:ligatures w14:val="standardContextual"/>
        </w:rPr>
      </w:pPr>
      <w:hyperlink w:anchor="_Toc166585726" w:history="1">
        <w:r w:rsidR="008E1472" w:rsidRPr="001B22D2">
          <w:rPr>
            <w:rStyle w:val="Hipervnculo"/>
            <w:b w:val="0"/>
            <w:bCs/>
            <w:color w:val="0D0D0D" w:themeColor="text1" w:themeTint="F2"/>
            <w14:scene3d>
              <w14:camera w14:prst="orthographicFront"/>
              <w14:lightRig w14:rig="threePt" w14:dir="t">
                <w14:rot w14:lat="0" w14:lon="0" w14:rev="0"/>
              </w14:lightRig>
            </w14:scene3d>
          </w:rPr>
          <w:t>19.</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Gestión de riesgos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_Toc166585726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40</w:t>
        </w:r>
        <w:r w:rsidR="008E1472" w:rsidRPr="00BD6278">
          <w:rPr>
            <w:b w:val="0"/>
            <w:bCs/>
            <w:webHidden/>
            <w:color w:val="0D0D0D" w:themeColor="text1" w:themeTint="F2"/>
          </w:rPr>
          <w:fldChar w:fldCharType="end"/>
        </w:r>
      </w:hyperlink>
    </w:p>
    <w:p w14:paraId="17CBD5D0" w14:textId="4A3CD191" w:rsidR="008E1472" w:rsidRPr="00BD6278" w:rsidRDefault="00C42CC9" w:rsidP="008E1472">
      <w:pPr>
        <w:pStyle w:val="TDC2"/>
        <w:rPr>
          <w:rFonts w:asciiTheme="minorHAnsi" w:eastAsiaTheme="minorEastAsia" w:hAnsiTheme="minorHAnsi" w:cstheme="minorBidi"/>
          <w:b w:val="0"/>
          <w:color w:val="0D0D0D" w:themeColor="text1" w:themeTint="F2"/>
          <w:kern w:val="2"/>
          <w:lang w:eastAsia="es-DO"/>
          <w14:ligatures w14:val="standardContextual"/>
        </w:rPr>
      </w:pPr>
      <w:hyperlink w:anchor="_Toc166585727" w:history="1">
        <w:r w:rsidR="008E1472" w:rsidRPr="001B22D2">
          <w:rPr>
            <w:rStyle w:val="Hipervnculo"/>
            <w:b w:val="0"/>
            <w:bCs/>
            <w:color w:val="0D0D0D" w:themeColor="text1" w:themeTint="F2"/>
            <w14:scene3d>
              <w14:camera w14:prst="orthographicFront"/>
              <w14:lightRig w14:rig="threePt" w14:dir="t">
                <w14:rot w14:lat="0" w14:lon="0" w14:rev="0"/>
              </w14:lightRig>
            </w14:scene3d>
          </w:rPr>
          <w:t>20.</w:t>
        </w:r>
        <w:r w:rsidR="008E1472" w:rsidRPr="00BD6278">
          <w:rPr>
            <w:rFonts w:asciiTheme="minorHAnsi" w:eastAsiaTheme="minorEastAsia" w:hAnsiTheme="minorHAnsi" w:cstheme="minorBidi"/>
            <w:b w:val="0"/>
            <w:bCs/>
            <w:color w:val="0D0D0D" w:themeColor="text1" w:themeTint="F2"/>
            <w:kern w:val="2"/>
            <w:lang w:eastAsia="es-DO"/>
            <w14:ligatures w14:val="standardContextual"/>
          </w:rPr>
          <w:tab/>
        </w:r>
        <w:r w:rsidR="008E1472" w:rsidRPr="00BD6278">
          <w:rPr>
            <w:rStyle w:val="Hipervnculo"/>
            <w:b w:val="0"/>
            <w:bCs/>
            <w:color w:val="0D0D0D" w:themeColor="text1" w:themeTint="F2"/>
          </w:rPr>
          <w:t>Anexos documentos estandarizados</w:t>
        </w:r>
        <w:r w:rsidR="008E1472" w:rsidRPr="00BD6278">
          <w:rPr>
            <w:b w:val="0"/>
            <w:bCs/>
            <w:webHidden/>
            <w:color w:val="0D0D0D" w:themeColor="text1" w:themeTint="F2"/>
          </w:rPr>
          <w:tab/>
        </w:r>
        <w:r w:rsidR="008E1472" w:rsidRPr="00BD6278">
          <w:rPr>
            <w:b w:val="0"/>
            <w:bCs/>
            <w:webHidden/>
            <w:color w:val="0D0D0D" w:themeColor="text1" w:themeTint="F2"/>
          </w:rPr>
          <w:fldChar w:fldCharType="begin"/>
        </w:r>
        <w:r w:rsidR="008E1472" w:rsidRPr="00BD6278">
          <w:rPr>
            <w:b w:val="0"/>
            <w:bCs/>
            <w:webHidden/>
            <w:color w:val="0D0D0D" w:themeColor="text1" w:themeTint="F2"/>
          </w:rPr>
          <w:instrText xml:space="preserve"> PAGEREF _Toc166585727 \h </w:instrText>
        </w:r>
        <w:r w:rsidR="008E1472" w:rsidRPr="00BD6278">
          <w:rPr>
            <w:b w:val="0"/>
            <w:bCs/>
            <w:webHidden/>
            <w:color w:val="0D0D0D" w:themeColor="text1" w:themeTint="F2"/>
          </w:rPr>
        </w:r>
        <w:r w:rsidR="008E1472" w:rsidRPr="00BD6278">
          <w:rPr>
            <w:b w:val="0"/>
            <w:bCs/>
            <w:webHidden/>
            <w:color w:val="0D0D0D" w:themeColor="text1" w:themeTint="F2"/>
          </w:rPr>
          <w:fldChar w:fldCharType="separate"/>
        </w:r>
        <w:r w:rsidR="00A15D5B">
          <w:rPr>
            <w:b w:val="0"/>
            <w:bCs/>
            <w:webHidden/>
            <w:color w:val="0D0D0D" w:themeColor="text1" w:themeTint="F2"/>
          </w:rPr>
          <w:t>41</w:t>
        </w:r>
        <w:r w:rsidR="008E1472" w:rsidRPr="00BD6278">
          <w:rPr>
            <w:b w:val="0"/>
            <w:bCs/>
            <w:webHidden/>
            <w:color w:val="0D0D0D" w:themeColor="text1" w:themeTint="F2"/>
          </w:rPr>
          <w:fldChar w:fldCharType="end"/>
        </w:r>
      </w:hyperlink>
    </w:p>
    <w:p w14:paraId="01D65B8B" w14:textId="77777777" w:rsidR="008E1472" w:rsidRPr="001852B5" w:rsidRDefault="008E1472" w:rsidP="008E1472">
      <w:pPr>
        <w:pStyle w:val="TDC1"/>
        <w:jc w:val="left"/>
      </w:pPr>
      <w:r w:rsidRPr="001852B5">
        <w:fldChar w:fldCharType="end"/>
      </w:r>
      <w:r w:rsidRPr="001852B5">
        <w:br w:type="page"/>
      </w:r>
    </w:p>
    <w:p w14:paraId="17828D59" w14:textId="77777777" w:rsidR="008E1472" w:rsidRPr="00ED4F82" w:rsidRDefault="008E1472" w:rsidP="008E1472">
      <w:pPr>
        <w:jc w:val="both"/>
        <w:rPr>
          <w:rFonts w:ascii="Book Antiqua" w:hAnsi="Book Antiqua"/>
          <w:sz w:val="22"/>
          <w:szCs w:val="22"/>
        </w:rPr>
        <w:sectPr w:rsidR="008E1472" w:rsidRPr="00ED4F82" w:rsidSect="008E1472">
          <w:headerReference w:type="default" r:id="rId10"/>
          <w:footerReference w:type="default" r:id="rId11"/>
          <w:footerReference w:type="first" r:id="rId12"/>
          <w:pgSz w:w="12242" w:h="15842" w:code="1"/>
          <w:pgMar w:top="1440" w:right="1440" w:bottom="1440" w:left="1440" w:header="720" w:footer="720" w:gutter="0"/>
          <w:cols w:space="720"/>
          <w:docGrid w:linePitch="360"/>
        </w:sectPr>
      </w:pPr>
    </w:p>
    <w:p w14:paraId="067540C1" w14:textId="77777777" w:rsidR="008E1472" w:rsidRPr="00ED4F82" w:rsidRDefault="008E1472" w:rsidP="008E1472">
      <w:pPr>
        <w:pStyle w:val="Ttulo1"/>
        <w:rPr>
          <w:sz w:val="22"/>
          <w:szCs w:val="22"/>
        </w:rPr>
      </w:pPr>
      <w:bookmarkStart w:id="4" w:name="_Toc166585663"/>
      <w:r w:rsidRPr="00ED4F82">
        <w:rPr>
          <w:sz w:val="22"/>
          <w:szCs w:val="22"/>
        </w:rPr>
        <w:lastRenderedPageBreak/>
        <w:t xml:space="preserve">SECCIÓN I: </w:t>
      </w:r>
      <w:bookmarkStart w:id="5" w:name="_Hlk152348315"/>
      <w:r w:rsidRPr="00ED4F82">
        <w:rPr>
          <w:sz w:val="22"/>
          <w:szCs w:val="22"/>
        </w:rPr>
        <w:t>INFORMACIONES PARTICULARES DEL PROCEDIMIENTO</w:t>
      </w:r>
      <w:bookmarkEnd w:id="4"/>
      <w:bookmarkEnd w:id="5"/>
    </w:p>
    <w:p w14:paraId="5B41DB6E" w14:textId="77777777" w:rsidR="008E1472" w:rsidRPr="00ED4F82" w:rsidRDefault="008E1472" w:rsidP="008E1472">
      <w:pPr>
        <w:jc w:val="center"/>
        <w:rPr>
          <w:rFonts w:ascii="Book Antiqua" w:hAnsi="Book Antiqua"/>
          <w:b/>
          <w:sz w:val="22"/>
          <w:szCs w:val="22"/>
        </w:rPr>
      </w:pPr>
    </w:p>
    <w:p w14:paraId="088BECB5"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 xml:space="preserve">Nota: </w:t>
      </w:r>
      <w:bookmarkStart w:id="6" w:name="_Hlk152348344"/>
      <w:r w:rsidRPr="00ED4F82">
        <w:rPr>
          <w:rFonts w:ascii="Book Antiqua" w:hAnsi="Book Antiqua"/>
          <w:b/>
          <w:color w:val="00B050"/>
          <w:sz w:val="22"/>
          <w:szCs w:val="22"/>
        </w:rPr>
        <w:t xml:space="preserve">En esta sección, la institución contratante deberá indicar de forma detallada todos los documentos, fichas técnicas y </w:t>
      </w:r>
      <w:r w:rsidRPr="001B22D2">
        <w:rPr>
          <w:rFonts w:ascii="Book Antiqua" w:hAnsi="Book Antiqua"/>
          <w:b/>
          <w:color w:val="00B050"/>
          <w:sz w:val="22"/>
          <w:szCs w:val="22"/>
        </w:rPr>
        <w:t>especificaciones técnicas</w:t>
      </w:r>
      <w:r w:rsidRPr="00093029">
        <w:rPr>
          <w:rFonts w:ascii="Book Antiqua" w:hAnsi="Book Antiqua"/>
          <w:b/>
          <w:color w:val="00B050"/>
          <w:sz w:val="22"/>
          <w:szCs w:val="22"/>
        </w:rPr>
        <w:t xml:space="preserve"> que</w:t>
      </w:r>
      <w:r w:rsidRPr="00ED4F82">
        <w:rPr>
          <w:rFonts w:ascii="Book Antiqua" w:hAnsi="Book Antiqua"/>
          <w:b/>
          <w:color w:val="00B050"/>
          <w:sz w:val="22"/>
          <w:szCs w:val="22"/>
        </w:rPr>
        <w:t xml:space="preserve"> deben ser observados, entregados y cumplidos por el(la) oferente y cómo serán evaluados para </w:t>
      </w:r>
      <w:r>
        <w:rPr>
          <w:rFonts w:ascii="Book Antiqua" w:hAnsi="Book Antiqua"/>
          <w:b/>
          <w:color w:val="00B050"/>
          <w:sz w:val="22"/>
          <w:szCs w:val="22"/>
        </w:rPr>
        <w:t>ser habilitados para el sorteo</w:t>
      </w:r>
      <w:r w:rsidRPr="00ED4F82">
        <w:rPr>
          <w:rFonts w:ascii="Book Antiqua" w:hAnsi="Book Antiqua"/>
          <w:b/>
          <w:color w:val="00B050"/>
          <w:sz w:val="22"/>
          <w:szCs w:val="22"/>
        </w:rPr>
        <w:t xml:space="preserve"> y presenta ejemplos exclusivamente orientativos que</w:t>
      </w:r>
      <w:bookmarkStart w:id="7" w:name="_Hlk152348629"/>
      <w:r w:rsidRPr="00ED4F82">
        <w:rPr>
          <w:rFonts w:ascii="Book Antiqua" w:hAnsi="Book Antiqua"/>
          <w:b/>
          <w:color w:val="FF0000"/>
          <w:sz w:val="22"/>
          <w:szCs w:val="22"/>
        </w:rPr>
        <w:t xml:space="preserve"> </w:t>
      </w:r>
      <w:r w:rsidRPr="00ED4F82">
        <w:rPr>
          <w:rFonts w:ascii="Book Antiqua" w:hAnsi="Book Antiqua"/>
          <w:b/>
          <w:color w:val="00B050"/>
          <w:sz w:val="22"/>
          <w:szCs w:val="22"/>
        </w:rPr>
        <w:t xml:space="preserve">no deben ser replicados de manera mecánica, sino ajustados y adaptados </w:t>
      </w:r>
      <w:bookmarkEnd w:id="7"/>
      <w:r w:rsidRPr="00ED4F82">
        <w:rPr>
          <w:rFonts w:ascii="Book Antiqua" w:hAnsi="Book Antiqua"/>
          <w:b/>
          <w:color w:val="00B050"/>
          <w:sz w:val="22"/>
          <w:szCs w:val="22"/>
        </w:rPr>
        <w:t>razonada y proporcionalmente al objeto de la contratación y a los resultados e informaciones obtenidos en los estudios previos.</w:t>
      </w:r>
    </w:p>
    <w:p w14:paraId="7B04A089" w14:textId="77777777" w:rsidR="008E1472" w:rsidRPr="00ED4F82" w:rsidRDefault="008E1472" w:rsidP="008E1472">
      <w:pPr>
        <w:jc w:val="both"/>
        <w:rPr>
          <w:rFonts w:ascii="Book Antiqua" w:hAnsi="Book Antiqua"/>
          <w:b/>
          <w:color w:val="00B050"/>
          <w:sz w:val="22"/>
          <w:szCs w:val="22"/>
        </w:rPr>
      </w:pPr>
    </w:p>
    <w:p w14:paraId="7B8F9E3A" w14:textId="77777777" w:rsidR="008E1472" w:rsidRPr="00ED4F82" w:rsidRDefault="008E1472" w:rsidP="008E1472">
      <w:pPr>
        <w:pStyle w:val="Ttulo2"/>
        <w:keepLines w:val="0"/>
        <w:autoSpaceDE w:val="0"/>
        <w:autoSpaceDN w:val="0"/>
        <w:adjustRightInd w:val="0"/>
        <w:spacing w:before="0" w:after="0"/>
        <w:ind w:left="720" w:hanging="360"/>
        <w:jc w:val="both"/>
      </w:pPr>
      <w:bookmarkStart w:id="8" w:name="_Toc166585664"/>
      <w:r w:rsidRPr="00ED4F82">
        <w:t>Antecedentes</w:t>
      </w:r>
      <w:bookmarkEnd w:id="8"/>
    </w:p>
    <w:p w14:paraId="4FB61E04" w14:textId="77777777" w:rsidR="008E1472" w:rsidRPr="00ED4F82" w:rsidRDefault="008E1472" w:rsidP="008E1472">
      <w:pPr>
        <w:rPr>
          <w:rFonts w:ascii="Book Antiqua" w:hAnsi="Book Antiqua"/>
          <w:b/>
          <w:color w:val="990000"/>
          <w:sz w:val="22"/>
          <w:szCs w:val="22"/>
          <w:lang w:val="es-ES" w:eastAsia="en-US"/>
        </w:rPr>
      </w:pPr>
    </w:p>
    <w:p w14:paraId="18AA5E8A" w14:textId="77777777" w:rsidR="008E1472" w:rsidRPr="00ED4F82" w:rsidRDefault="008E1472" w:rsidP="008E1472">
      <w:pPr>
        <w:rPr>
          <w:rFonts w:ascii="Book Antiqua" w:hAnsi="Book Antiqua"/>
          <w:b/>
          <w:color w:val="990000"/>
          <w:sz w:val="22"/>
          <w:szCs w:val="22"/>
          <w:lang w:val="es-ES" w:eastAsia="en-US"/>
        </w:rPr>
      </w:pPr>
      <w:r w:rsidRPr="00ED4F82">
        <w:rPr>
          <w:rFonts w:ascii="Book Antiqua" w:hAnsi="Book Antiqua"/>
          <w:b/>
          <w:color w:val="990000"/>
          <w:sz w:val="22"/>
          <w:szCs w:val="22"/>
          <w:lang w:val="es-ES" w:eastAsia="en-US"/>
        </w:rPr>
        <w:t>[Incluir aquí los antecedentes de la contratación]</w:t>
      </w:r>
    </w:p>
    <w:p w14:paraId="5AF99ADD" w14:textId="77777777" w:rsidR="008E1472" w:rsidRPr="00ED4F82" w:rsidRDefault="008E1472" w:rsidP="008E1472">
      <w:pPr>
        <w:rPr>
          <w:rFonts w:ascii="Book Antiqua" w:hAnsi="Book Antiqua"/>
          <w:b/>
          <w:color w:val="990000"/>
          <w:sz w:val="22"/>
          <w:szCs w:val="22"/>
          <w:lang w:val="es-ES" w:eastAsia="en-US"/>
        </w:rPr>
      </w:pPr>
    </w:p>
    <w:p w14:paraId="34B6FC1C" w14:textId="77777777" w:rsidR="008E1472" w:rsidRPr="001B22D2" w:rsidRDefault="008E1472" w:rsidP="008E1472">
      <w:pPr>
        <w:jc w:val="both"/>
        <w:rPr>
          <w:rFonts w:ascii="Book Antiqua" w:hAnsi="Book Antiqua"/>
          <w:color w:val="0000FF"/>
          <w:sz w:val="22"/>
          <w:szCs w:val="22"/>
          <w:lang w:eastAsia="en-US"/>
        </w:rPr>
      </w:pPr>
      <w:r w:rsidRPr="001B22D2">
        <w:rPr>
          <w:rFonts w:ascii="Book Antiqua" w:hAnsi="Book Antiqua"/>
          <w:color w:val="0000FF"/>
          <w:sz w:val="22"/>
          <w:szCs w:val="22"/>
          <w:lang w:eastAsia="en-US"/>
        </w:rPr>
        <w:t>Ejemplo: Instituto Nacional de Educación (INE)</w:t>
      </w:r>
      <w:r w:rsidRPr="001B22D2">
        <w:rPr>
          <w:rStyle w:val="Refdenotaalpie"/>
          <w:rFonts w:ascii="Book Antiqua" w:hAnsi="Book Antiqua"/>
          <w:color w:val="0000FF"/>
          <w:sz w:val="22"/>
          <w:szCs w:val="22"/>
          <w:lang w:eastAsia="en-US"/>
        </w:rPr>
        <w:footnoteReference w:id="1"/>
      </w:r>
      <w:r w:rsidRPr="001B22D2">
        <w:rPr>
          <w:rFonts w:ascii="Book Antiqua" w:hAnsi="Book Antiqua"/>
          <w:color w:val="0000FF"/>
          <w:sz w:val="22"/>
          <w:szCs w:val="22"/>
          <w:lang w:eastAsia="en-US"/>
        </w:rPr>
        <w:t xml:space="preserve"> en su Plan Operativo Anual (POA) del 2023 tiene como actividad programada los planes de construcción de veintisiete (27) edificaciones escolares, correspondiente a planteles educativos de educación especial, inicial, básica, secundaria, politécnicos o talleres, con el interés de mejorar la calidad y la cobertura de la educación inicial, básica y media en gran parte de la República Dominicana, así como atender de forma eficiente la necesidad de aulas que  se están presentado.</w:t>
      </w:r>
    </w:p>
    <w:p w14:paraId="6AF28042" w14:textId="77777777" w:rsidR="008E1472" w:rsidRPr="001B22D2" w:rsidRDefault="008E1472" w:rsidP="008E1472">
      <w:pPr>
        <w:jc w:val="both"/>
        <w:rPr>
          <w:rFonts w:ascii="Book Antiqua" w:hAnsi="Book Antiqua"/>
          <w:color w:val="0000FF"/>
          <w:sz w:val="22"/>
          <w:szCs w:val="22"/>
          <w:lang w:eastAsia="en-US"/>
        </w:rPr>
      </w:pPr>
    </w:p>
    <w:p w14:paraId="742F45C1" w14:textId="77777777" w:rsidR="008E1472" w:rsidRPr="001B22D2" w:rsidRDefault="008E1472" w:rsidP="008E1472">
      <w:pPr>
        <w:jc w:val="both"/>
        <w:rPr>
          <w:rFonts w:ascii="Book Antiqua" w:hAnsi="Book Antiqua"/>
          <w:strike/>
          <w:color w:val="0000FF"/>
          <w:sz w:val="22"/>
          <w:szCs w:val="22"/>
          <w:lang w:eastAsia="en-US"/>
        </w:rPr>
      </w:pPr>
      <w:r w:rsidRPr="001B22D2">
        <w:rPr>
          <w:rFonts w:ascii="Book Antiqua" w:hAnsi="Book Antiqua"/>
          <w:color w:val="0000FF"/>
          <w:sz w:val="22"/>
          <w:szCs w:val="22"/>
          <w:lang w:eastAsia="en-US"/>
        </w:rPr>
        <w:t>Se ha programado la construcción de las edificaciones escolares, para la cual el INE ha elaborado los diseños correspondientes, los cuales cumplen con las políticas y normas sobre materia de diseño arquitectónico emitidas a tales fines, que contienen los diseños generales, rediseño de planos, incluyendo estructurales eléctricos, sanitarios, así como cualquier otro tipo de diseño que amerite la obra. Esto luego de haber identificado los posibles terrenos donde se ejecutarían las obras y haber realizado los estudios previos correspondientes.</w:t>
      </w:r>
    </w:p>
    <w:p w14:paraId="5493FEF7" w14:textId="77777777" w:rsidR="008E1472" w:rsidRPr="001B22D2" w:rsidRDefault="008E1472" w:rsidP="008E1472">
      <w:pPr>
        <w:jc w:val="both"/>
        <w:rPr>
          <w:rFonts w:ascii="Book Antiqua" w:hAnsi="Book Antiqua"/>
          <w:color w:val="0000FF"/>
          <w:sz w:val="22"/>
          <w:szCs w:val="22"/>
          <w:lang w:eastAsia="en-US"/>
        </w:rPr>
      </w:pPr>
    </w:p>
    <w:p w14:paraId="4CA91B54" w14:textId="603FC2D3" w:rsidR="008E1472" w:rsidRPr="00ED4F82" w:rsidRDefault="008E1472" w:rsidP="008E1472">
      <w:pPr>
        <w:jc w:val="both"/>
        <w:rPr>
          <w:rFonts w:ascii="Book Antiqua" w:hAnsi="Book Antiqua"/>
          <w:color w:val="0000FF"/>
          <w:sz w:val="22"/>
          <w:szCs w:val="22"/>
          <w:lang w:eastAsia="en-US"/>
        </w:rPr>
      </w:pPr>
      <w:r w:rsidRPr="001B22D2">
        <w:rPr>
          <w:rFonts w:ascii="Book Antiqua" w:hAnsi="Book Antiqua"/>
          <w:color w:val="0000FF"/>
          <w:sz w:val="22"/>
          <w:szCs w:val="22"/>
          <w:lang w:eastAsia="en-US"/>
        </w:rPr>
        <w:t>Para cumplir con esta meta, el INE en su Plan de Compras y Contrataciones (PACC) ha consignado para este año 2023 la contratación de la ejecución de las edificaciones e instalaciones físicas para veintisiete (27) planteles educativos a nivel nacional, específicamente en las provincias</w:t>
      </w:r>
      <w:r w:rsidR="00A15D5B">
        <w:rPr>
          <w:rFonts w:ascii="Book Antiqua" w:hAnsi="Book Antiqua"/>
          <w:color w:val="0000FF"/>
          <w:sz w:val="22"/>
          <w:szCs w:val="22"/>
          <w:lang w:eastAsia="en-US"/>
        </w:rPr>
        <w:t xml:space="preserve"> </w:t>
      </w:r>
      <w:r w:rsidRPr="001B22D2">
        <w:rPr>
          <w:rFonts w:ascii="Book Antiqua" w:hAnsi="Book Antiqua"/>
          <w:color w:val="0000FF"/>
          <w:sz w:val="22"/>
          <w:szCs w:val="22"/>
          <w:lang w:eastAsia="en-US"/>
        </w:rPr>
        <w:t xml:space="preserve">Higüey, Hato Mayor, San Pedro, de La Vega, Valverde Mao, Bonao, Azua, San Juan, Barahona, Pedernales y Elías Piña. </w:t>
      </w:r>
    </w:p>
    <w:p w14:paraId="0E8A37F1" w14:textId="77777777" w:rsidR="008E1472" w:rsidRPr="00ED4F82" w:rsidRDefault="008E1472" w:rsidP="008E1472">
      <w:pPr>
        <w:jc w:val="both"/>
        <w:rPr>
          <w:rFonts w:ascii="Book Antiqua" w:hAnsi="Book Antiqua"/>
          <w:color w:val="0000FF"/>
          <w:sz w:val="22"/>
          <w:szCs w:val="22"/>
          <w:lang w:eastAsia="en-US"/>
        </w:rPr>
      </w:pPr>
    </w:p>
    <w:p w14:paraId="6790C488" w14:textId="77777777" w:rsidR="008E1472" w:rsidRPr="00ED4F82" w:rsidRDefault="008E1472" w:rsidP="008E1472">
      <w:pPr>
        <w:jc w:val="both"/>
        <w:rPr>
          <w:rFonts w:ascii="Book Antiqua" w:hAnsi="Book Antiqua"/>
          <w:b/>
          <w:color w:val="00B050"/>
          <w:sz w:val="22"/>
          <w:szCs w:val="22"/>
        </w:rPr>
      </w:pPr>
      <w:bookmarkStart w:id="9" w:name="_Hlk160024384"/>
      <w:r w:rsidRPr="00ED4F82">
        <w:rPr>
          <w:rFonts w:ascii="Book Antiqua" w:hAnsi="Book Antiqua"/>
          <w:color w:val="0000FF"/>
          <w:sz w:val="22"/>
          <w:szCs w:val="22"/>
          <w:lang w:eastAsia="en-US"/>
        </w:rPr>
        <w:t xml:space="preserve">Este procedimiento de contratación pública cuenta con la aprobación del Código SNIP </w:t>
      </w:r>
      <w:r w:rsidRPr="00ED4F82">
        <w:rPr>
          <w:rFonts w:ascii="Book Antiqua" w:hAnsi="Book Antiqua"/>
          <w:sz w:val="22"/>
          <w:szCs w:val="22"/>
        </w:rPr>
        <w:t>[</w:t>
      </w:r>
      <w:r w:rsidRPr="00ED4F82">
        <w:rPr>
          <w:rFonts w:ascii="Book Antiqua" w:hAnsi="Book Antiqua"/>
          <w:b/>
          <w:color w:val="990000"/>
          <w:sz w:val="22"/>
          <w:szCs w:val="22"/>
        </w:rPr>
        <w:t>INSERTAR el código SNIP]</w:t>
      </w:r>
      <w:r w:rsidRPr="00ED4F82">
        <w:rPr>
          <w:rFonts w:ascii="Book Antiqua" w:hAnsi="Book Antiqua"/>
          <w:color w:val="0000FF"/>
          <w:sz w:val="22"/>
          <w:szCs w:val="22"/>
          <w:lang w:eastAsia="en-US"/>
        </w:rPr>
        <w:t xml:space="preserve"> por responder a la naturaleza de proyecto de inversión pública. (Si aplica)</w:t>
      </w:r>
      <w:bookmarkEnd w:id="6"/>
      <w:r w:rsidRPr="00ED4F82">
        <w:rPr>
          <w:rFonts w:ascii="Book Antiqua" w:hAnsi="Book Antiqua"/>
          <w:color w:val="0000FF"/>
          <w:sz w:val="22"/>
          <w:szCs w:val="22"/>
          <w:lang w:eastAsia="en-US"/>
        </w:rPr>
        <w:t>.</w:t>
      </w:r>
    </w:p>
    <w:bookmarkEnd w:id="9"/>
    <w:p w14:paraId="37D08726" w14:textId="77777777" w:rsidR="008E1472" w:rsidRPr="00ED4F82" w:rsidRDefault="008E1472" w:rsidP="008E1472">
      <w:pPr>
        <w:jc w:val="both"/>
        <w:rPr>
          <w:rFonts w:ascii="Book Antiqua" w:hAnsi="Book Antiqua"/>
          <w:b/>
          <w:color w:val="00B050"/>
          <w:sz w:val="22"/>
          <w:szCs w:val="22"/>
        </w:rPr>
      </w:pPr>
    </w:p>
    <w:p w14:paraId="55DD8C4D" w14:textId="77777777" w:rsidR="008E1472" w:rsidRPr="00ED4F82" w:rsidRDefault="008E1472" w:rsidP="008E1472">
      <w:pPr>
        <w:pStyle w:val="Ttulo2"/>
        <w:keepLines w:val="0"/>
        <w:autoSpaceDE w:val="0"/>
        <w:autoSpaceDN w:val="0"/>
        <w:adjustRightInd w:val="0"/>
        <w:spacing w:before="0" w:after="0"/>
        <w:ind w:left="720" w:hanging="360"/>
        <w:jc w:val="both"/>
      </w:pPr>
      <w:bookmarkStart w:id="10" w:name="_Toc117832533"/>
      <w:bookmarkStart w:id="11" w:name="_Toc151411132"/>
      <w:bookmarkStart w:id="12" w:name="_Toc151503149"/>
      <w:bookmarkStart w:id="13" w:name="_Toc166585665"/>
      <w:r w:rsidRPr="00ED4F82">
        <w:t xml:space="preserve">Objeto del procedimiento de </w:t>
      </w:r>
      <w:bookmarkEnd w:id="10"/>
      <w:bookmarkEnd w:id="11"/>
      <w:r w:rsidRPr="00ED4F82">
        <w:t>selección</w:t>
      </w:r>
      <w:bookmarkEnd w:id="12"/>
      <w:bookmarkEnd w:id="13"/>
    </w:p>
    <w:p w14:paraId="2F5C5B76" w14:textId="77777777" w:rsidR="008E1472" w:rsidRPr="00ED4F82" w:rsidRDefault="008E1472" w:rsidP="008E1472">
      <w:pPr>
        <w:pStyle w:val="Prrafodelista"/>
        <w:ind w:left="360"/>
        <w:jc w:val="both"/>
        <w:rPr>
          <w:rFonts w:ascii="Book Antiqua" w:hAnsi="Book Antiqua"/>
          <w:sz w:val="22"/>
          <w:szCs w:val="22"/>
        </w:rPr>
      </w:pPr>
    </w:p>
    <w:p w14:paraId="052D9084" w14:textId="77777777" w:rsidR="008E1472" w:rsidRDefault="008E1472" w:rsidP="008E1472">
      <w:pPr>
        <w:pStyle w:val="Prrafodelista"/>
        <w:ind w:left="0"/>
        <w:jc w:val="both"/>
        <w:rPr>
          <w:rFonts w:ascii="Book Antiqua" w:hAnsi="Book Antiqua"/>
          <w:b/>
          <w:color w:val="990000"/>
          <w:sz w:val="22"/>
          <w:szCs w:val="22"/>
        </w:rPr>
      </w:pPr>
      <w:r w:rsidRPr="00ED4F82">
        <w:rPr>
          <w:rFonts w:ascii="Book Antiqua" w:hAnsi="Book Antiqua"/>
          <w:sz w:val="22"/>
          <w:szCs w:val="22"/>
        </w:rPr>
        <w:t xml:space="preserve">Constituye el objeto de la presente convocatoria recibir </w:t>
      </w:r>
      <w:r>
        <w:rPr>
          <w:rFonts w:ascii="Book Antiqua" w:hAnsi="Book Antiqua"/>
          <w:sz w:val="22"/>
          <w:szCs w:val="22"/>
        </w:rPr>
        <w:t>credenciales</w:t>
      </w:r>
      <w:r w:rsidRPr="00ED4F82">
        <w:rPr>
          <w:rFonts w:ascii="Book Antiqua" w:hAnsi="Book Antiqua"/>
          <w:sz w:val="22"/>
          <w:szCs w:val="22"/>
        </w:rPr>
        <w:t xml:space="preserve"> para la/el </w:t>
      </w:r>
      <w:r w:rsidRPr="00ED4F82">
        <w:rPr>
          <w:rFonts w:ascii="Book Antiqua" w:hAnsi="Book Antiqua"/>
          <w:b/>
          <w:color w:val="990000"/>
          <w:sz w:val="22"/>
          <w:szCs w:val="22"/>
        </w:rPr>
        <w:t>[Describir brevemente el objeto del procedimiento]</w:t>
      </w:r>
      <w:r w:rsidRPr="00ED4F82">
        <w:rPr>
          <w:rFonts w:ascii="Book Antiqua" w:hAnsi="Book Antiqua"/>
          <w:color w:val="C00000"/>
          <w:sz w:val="22"/>
          <w:szCs w:val="22"/>
        </w:rPr>
        <w:t xml:space="preserve"> </w:t>
      </w:r>
      <w:r w:rsidRPr="00ED4F82">
        <w:rPr>
          <w:rFonts w:ascii="Book Antiqua" w:hAnsi="Book Antiqua"/>
          <w:sz w:val="22"/>
          <w:szCs w:val="22"/>
        </w:rPr>
        <w:t xml:space="preserve">de acuerdo con las condiciones fijadas en el presente pliego de condiciones y sus especificaciones técnicas, dicha contratación ha sido clasificada bajo el rubro -clase- </w:t>
      </w:r>
      <w:r w:rsidRPr="00ED4F82">
        <w:rPr>
          <w:rFonts w:ascii="Book Antiqua" w:hAnsi="Book Antiqua"/>
          <w:b/>
          <w:color w:val="990000"/>
          <w:sz w:val="22"/>
          <w:szCs w:val="22"/>
        </w:rPr>
        <w:t xml:space="preserve">[INSERTAR el objeto de la contratación conforme a la codificación UNSPSC en </w:t>
      </w:r>
      <w:r w:rsidRPr="00ED4F82">
        <w:rPr>
          <w:rFonts w:ascii="Book Antiqua" w:hAnsi="Book Antiqua"/>
          <w:b/>
          <w:color w:val="990000"/>
          <w:sz w:val="22"/>
          <w:szCs w:val="22"/>
        </w:rPr>
        <w:lastRenderedPageBreak/>
        <w:t>el tercer nivel -clase-</w:t>
      </w:r>
      <w:r w:rsidRPr="00ED4F82">
        <w:rPr>
          <w:rFonts w:ascii="Book Antiqua" w:hAnsi="Book Antiqua"/>
          <w:sz w:val="22"/>
          <w:szCs w:val="22"/>
        </w:rPr>
        <w:t>por lo que los oferentes deberán tener  la actividad comercial</w:t>
      </w:r>
      <w:r w:rsidRPr="00ED4F82">
        <w:rPr>
          <w:rFonts w:ascii="Book Antiqua" w:hAnsi="Book Antiqua"/>
          <w:color w:val="C00000"/>
          <w:sz w:val="22"/>
          <w:szCs w:val="22"/>
        </w:rPr>
        <w:t xml:space="preserve"> </w:t>
      </w:r>
      <w:r w:rsidRPr="00ED4F82">
        <w:rPr>
          <w:rFonts w:ascii="Book Antiqua" w:hAnsi="Book Antiqua"/>
          <w:b/>
          <w:color w:val="990000"/>
          <w:sz w:val="22"/>
          <w:szCs w:val="22"/>
        </w:rPr>
        <w:t>[INSERTAR la actividad comercial -nivel familia- conforme a la codificación UNSPSC a la que corresponda]</w:t>
      </w:r>
      <w:r w:rsidRPr="00ED4F82">
        <w:rPr>
          <w:rFonts w:ascii="Book Antiqua" w:hAnsi="Book Antiqua"/>
          <w:b/>
          <w:color w:val="990000"/>
          <w:sz w:val="22"/>
          <w:szCs w:val="22"/>
        </w:rPr>
        <w:footnoteReference w:id="2"/>
      </w:r>
      <w:r w:rsidRPr="00ED4F82">
        <w:rPr>
          <w:rFonts w:ascii="Book Antiqua" w:hAnsi="Book Antiqua"/>
          <w:b/>
          <w:color w:val="990000"/>
          <w:sz w:val="22"/>
          <w:szCs w:val="22"/>
        </w:rPr>
        <w:t xml:space="preserve"> [INDICAR si está dirigido a MIPYMES o algún otro sector que cuente con clasificación/ certificación expedida por el Estado dominicano].</w:t>
      </w:r>
    </w:p>
    <w:p w14:paraId="400DD8D7" w14:textId="77777777" w:rsidR="008E1472" w:rsidRDefault="008E1472" w:rsidP="008E1472">
      <w:pPr>
        <w:pStyle w:val="Prrafodelista"/>
        <w:ind w:left="0"/>
        <w:jc w:val="both"/>
        <w:rPr>
          <w:rFonts w:ascii="Book Antiqua" w:hAnsi="Book Antiqua"/>
          <w:b/>
          <w:color w:val="990000"/>
          <w:sz w:val="22"/>
          <w:szCs w:val="22"/>
        </w:rPr>
      </w:pPr>
    </w:p>
    <w:p w14:paraId="6E44957B" w14:textId="77777777" w:rsidR="008E1472" w:rsidRPr="00F74B2D" w:rsidRDefault="008E1472" w:rsidP="008E1472">
      <w:pPr>
        <w:autoSpaceDE w:val="0"/>
        <w:autoSpaceDN w:val="0"/>
        <w:adjustRightInd w:val="0"/>
        <w:jc w:val="both"/>
        <w:rPr>
          <w:rFonts w:ascii="Book Antiqua" w:hAnsi="Book Antiqua"/>
          <w:b/>
          <w:color w:val="00B050"/>
          <w:sz w:val="22"/>
          <w:szCs w:val="22"/>
          <w:lang w:val="es-ES"/>
        </w:rPr>
      </w:pPr>
      <w:r w:rsidRPr="00F74B2D">
        <w:rPr>
          <w:rFonts w:ascii="Book Antiqua" w:hAnsi="Book Antiqua"/>
          <w:b/>
          <w:color w:val="00B050"/>
          <w:sz w:val="22"/>
          <w:szCs w:val="22"/>
          <w:lang w:val="es-ES"/>
        </w:rPr>
        <w:t>Nota: Cuando se trate de un procedimiento organizado en varios lotes o ítems, deberá desglosarse en este apartado cada lote o ítem de forma individualizada.</w:t>
      </w:r>
    </w:p>
    <w:p w14:paraId="582786AB" w14:textId="77777777" w:rsidR="008E1472" w:rsidRPr="001B22D2" w:rsidRDefault="008E1472" w:rsidP="008E1472">
      <w:pPr>
        <w:pStyle w:val="Prrafodelista"/>
        <w:ind w:left="0"/>
        <w:jc w:val="both"/>
        <w:rPr>
          <w:rFonts w:ascii="Book Antiqua" w:hAnsi="Book Antiqua"/>
          <w:color w:val="C00000"/>
          <w:sz w:val="22"/>
          <w:szCs w:val="22"/>
          <w:lang w:val="es-ES"/>
        </w:rPr>
      </w:pPr>
    </w:p>
    <w:p w14:paraId="7F66390A" w14:textId="77777777" w:rsidR="008E1472" w:rsidRPr="00ED4F82" w:rsidRDefault="008E1472" w:rsidP="008E1472">
      <w:pPr>
        <w:pStyle w:val="Prrafodelista"/>
        <w:ind w:left="0"/>
        <w:jc w:val="both"/>
        <w:rPr>
          <w:rFonts w:ascii="Book Antiqua" w:hAnsi="Book Antiqua"/>
          <w:b/>
          <w:color w:val="C00000"/>
          <w:sz w:val="22"/>
          <w:szCs w:val="22"/>
        </w:rPr>
      </w:pPr>
    </w:p>
    <w:p w14:paraId="0FA73C8E" w14:textId="77777777" w:rsidR="008E1472" w:rsidRPr="001B22D2" w:rsidRDefault="008E1472" w:rsidP="008E1472">
      <w:pPr>
        <w:pStyle w:val="Ttulo2"/>
        <w:keepLines w:val="0"/>
        <w:autoSpaceDE w:val="0"/>
        <w:autoSpaceDN w:val="0"/>
        <w:adjustRightInd w:val="0"/>
        <w:spacing w:before="0" w:after="0"/>
        <w:ind w:left="720" w:hanging="360"/>
        <w:jc w:val="both"/>
      </w:pPr>
      <w:bookmarkStart w:id="14" w:name="_Toc166585666"/>
      <w:r w:rsidRPr="00ED4F82">
        <w:t xml:space="preserve">Especificaciones técnicas y </w:t>
      </w:r>
      <w:r w:rsidRPr="001B22D2">
        <w:t>Proyecto constructivo o anteproyecto</w:t>
      </w:r>
      <w:bookmarkEnd w:id="14"/>
    </w:p>
    <w:p w14:paraId="1DCADA3F" w14:textId="77777777" w:rsidR="008E1472" w:rsidRPr="00ED4F82" w:rsidRDefault="008E1472" w:rsidP="008E1472">
      <w:pPr>
        <w:jc w:val="both"/>
        <w:rPr>
          <w:rFonts w:ascii="Book Antiqua" w:hAnsi="Book Antiqua"/>
          <w:b/>
          <w:color w:val="990000"/>
          <w:sz w:val="22"/>
          <w:szCs w:val="22"/>
        </w:rPr>
      </w:pPr>
    </w:p>
    <w:p w14:paraId="0A23616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Las fichas técnicas/ especificaciones técnicas describen todos los elementos, condiciones, parámetros</w:t>
      </w:r>
      <w:r>
        <w:rPr>
          <w:rFonts w:ascii="Book Antiqua" w:hAnsi="Book Antiqua"/>
          <w:sz w:val="22"/>
          <w:szCs w:val="22"/>
        </w:rPr>
        <w:t xml:space="preserve"> y </w:t>
      </w:r>
      <w:r w:rsidRPr="00ED4F82">
        <w:rPr>
          <w:rFonts w:ascii="Book Antiqua" w:hAnsi="Book Antiqua"/>
          <w:sz w:val="22"/>
          <w:szCs w:val="22"/>
        </w:rPr>
        <w:t xml:space="preserve">requisitos que </w:t>
      </w:r>
      <w:r>
        <w:rPr>
          <w:rFonts w:ascii="Book Antiqua" w:hAnsi="Book Antiqua"/>
          <w:sz w:val="22"/>
          <w:szCs w:val="22"/>
        </w:rPr>
        <w:t xml:space="preserve">la institución ha establecido para la ejecución de las obras. </w:t>
      </w:r>
    </w:p>
    <w:p w14:paraId="0A5B8C73" w14:textId="77777777" w:rsidR="008E1472" w:rsidRPr="00ED4F82" w:rsidRDefault="008E1472" w:rsidP="008E1472">
      <w:pPr>
        <w:jc w:val="both"/>
        <w:rPr>
          <w:rFonts w:ascii="Book Antiqua" w:hAnsi="Book Antiqua"/>
          <w:sz w:val="22"/>
          <w:szCs w:val="22"/>
        </w:rPr>
      </w:pPr>
    </w:p>
    <w:p w14:paraId="7527D2D1" w14:textId="7928B222" w:rsidR="008E1472" w:rsidRDefault="008E1472" w:rsidP="008E1472">
      <w:pPr>
        <w:jc w:val="both"/>
        <w:rPr>
          <w:rFonts w:ascii="Book Antiqua" w:hAnsi="Book Antiqua"/>
          <w:b/>
          <w:color w:val="990000"/>
          <w:sz w:val="22"/>
          <w:szCs w:val="22"/>
        </w:rPr>
      </w:pPr>
      <w:r w:rsidRPr="001B22D2">
        <w:rPr>
          <w:rFonts w:ascii="Book Antiqua" w:hAnsi="Book Antiqua"/>
          <w:b/>
          <w:color w:val="990000"/>
          <w:sz w:val="22"/>
          <w:szCs w:val="22"/>
        </w:rPr>
        <w:t>[INSERTAR o anexar al pliego las fichas/ especificaciones técnicas que correspondan al objeto de la contratación, como los requisitos técnicos generales y especiales que no estén representad</w:t>
      </w:r>
      <w:r w:rsidR="00A15D5B">
        <w:rPr>
          <w:rFonts w:ascii="Book Antiqua" w:hAnsi="Book Antiqua"/>
          <w:b/>
          <w:color w:val="990000"/>
          <w:sz w:val="22"/>
          <w:szCs w:val="22"/>
        </w:rPr>
        <w:t>os</w:t>
      </w:r>
      <w:r w:rsidRPr="001B22D2">
        <w:rPr>
          <w:rFonts w:ascii="Book Antiqua" w:hAnsi="Book Antiqua"/>
          <w:b/>
          <w:color w:val="990000"/>
          <w:sz w:val="22"/>
          <w:szCs w:val="22"/>
        </w:rPr>
        <w:t xml:space="preserve"> en los planos del proyecto,  tales como –de manera enunciativa-: el diseño, el desempeño que se espera del contratista, requisitos técnicos, normas de calidad, dibujos, esquemas, estudios geotécnicos, otros estudios previos, etc., experiencia requerida, el listado de equipos indispensables para la ejecución de la obra, el tipo de personal clave requerido, según corresponda; esto de acuerdo a lo establecido en el Reglamento de Supervisión e Inspección de Obras, aprobado mediante el decreto núm. 232-17. Asimismo, recursos a ser provistos por el proveedor, prestaciones accesorias a la prestación principal (mantenimiento, transporte, entregas, seguro, etc.), criterios de sostenibilidad y valor por dinero, así como el costo del ciclo de vida de la obra a ejecutar y de los bienes a utilizar, en caso de que aplique. Esto para que el (la) oferente pued</w:t>
      </w:r>
      <w:r w:rsidR="00A15D5B">
        <w:rPr>
          <w:rFonts w:ascii="Book Antiqua" w:hAnsi="Book Antiqua"/>
          <w:b/>
          <w:color w:val="990000"/>
          <w:sz w:val="22"/>
          <w:szCs w:val="22"/>
        </w:rPr>
        <w:t>a c</w:t>
      </w:r>
      <w:r w:rsidRPr="001B22D2">
        <w:rPr>
          <w:rFonts w:ascii="Book Antiqua" w:hAnsi="Book Antiqua"/>
          <w:b/>
          <w:color w:val="990000"/>
          <w:sz w:val="22"/>
          <w:szCs w:val="22"/>
        </w:rPr>
        <w:t>omprender el alcance del requerimiento de la institución</w:t>
      </w:r>
      <w:bookmarkStart w:id="15" w:name="_Toc151503152"/>
      <w:bookmarkStart w:id="16" w:name="_Toc160444323"/>
    </w:p>
    <w:p w14:paraId="13CFA13A" w14:textId="77777777" w:rsidR="008E1472" w:rsidRDefault="008E1472" w:rsidP="008E1472">
      <w:pPr>
        <w:jc w:val="both"/>
        <w:rPr>
          <w:rFonts w:ascii="Book Antiqua" w:hAnsi="Book Antiqua"/>
          <w:b/>
          <w:color w:val="990000"/>
          <w:sz w:val="22"/>
          <w:szCs w:val="22"/>
        </w:rPr>
      </w:pPr>
    </w:p>
    <w:p w14:paraId="1F68E6F1" w14:textId="77777777" w:rsidR="008E1472" w:rsidRPr="001B22D2" w:rsidRDefault="008E1472" w:rsidP="008E1472">
      <w:pPr>
        <w:pStyle w:val="Ttulo2"/>
        <w:keepLines w:val="0"/>
        <w:autoSpaceDE w:val="0"/>
        <w:autoSpaceDN w:val="0"/>
        <w:adjustRightInd w:val="0"/>
        <w:spacing w:before="0" w:after="0"/>
        <w:ind w:left="720" w:hanging="360"/>
        <w:jc w:val="both"/>
        <w:rPr>
          <w:color w:val="990000"/>
          <w:highlight w:val="yellow"/>
        </w:rPr>
      </w:pPr>
      <w:bookmarkStart w:id="17" w:name="_Toc166585667"/>
      <w:r w:rsidRPr="005D4462">
        <w:t>Pre</w:t>
      </w:r>
      <w:bookmarkEnd w:id="15"/>
      <w:bookmarkEnd w:id="16"/>
      <w:r w:rsidRPr="005D4462">
        <w:t>supuesto</w:t>
      </w:r>
      <w:r>
        <w:t xml:space="preserve"> para la ejecución de las obras</w:t>
      </w:r>
      <w:bookmarkEnd w:id="17"/>
    </w:p>
    <w:p w14:paraId="16708039" w14:textId="77777777" w:rsidR="008E1472" w:rsidRPr="00F74B2D" w:rsidRDefault="008E1472" w:rsidP="008E1472">
      <w:pPr>
        <w:rPr>
          <w:rFonts w:ascii="Book Antiqua" w:hAnsi="Book Antiqua"/>
          <w:b/>
          <w:sz w:val="22"/>
          <w:szCs w:val="22"/>
        </w:rPr>
      </w:pPr>
    </w:p>
    <w:p w14:paraId="74F3C7EC" w14:textId="77777777" w:rsidR="008E1472" w:rsidRPr="00F74B2D" w:rsidRDefault="008E1472" w:rsidP="008E1472">
      <w:pPr>
        <w:autoSpaceDE w:val="0"/>
        <w:autoSpaceDN w:val="0"/>
        <w:adjustRightInd w:val="0"/>
        <w:jc w:val="both"/>
        <w:rPr>
          <w:rFonts w:ascii="Book Antiqua" w:hAnsi="Book Antiqua"/>
          <w:sz w:val="22"/>
          <w:szCs w:val="22"/>
          <w:lang w:val="es-ES"/>
        </w:rPr>
      </w:pPr>
      <w:r w:rsidRPr="00F74B2D">
        <w:rPr>
          <w:rFonts w:ascii="Book Antiqua" w:hAnsi="Book Antiqua"/>
          <w:sz w:val="22"/>
          <w:szCs w:val="22"/>
          <w:lang w:val="es-ES"/>
        </w:rPr>
        <w:t>El pre</w:t>
      </w:r>
      <w:r>
        <w:rPr>
          <w:rFonts w:ascii="Book Antiqua" w:hAnsi="Book Antiqua"/>
          <w:sz w:val="22"/>
          <w:szCs w:val="22"/>
          <w:lang w:val="es-ES"/>
        </w:rPr>
        <w:t>supuesto establecido</w:t>
      </w:r>
      <w:r w:rsidRPr="00F74B2D">
        <w:rPr>
          <w:rFonts w:ascii="Book Antiqua" w:hAnsi="Book Antiqua"/>
          <w:sz w:val="22"/>
          <w:szCs w:val="22"/>
          <w:lang w:val="es-ES"/>
        </w:rPr>
        <w:t xml:space="preserve"> para </w:t>
      </w:r>
      <w:r w:rsidRPr="00896FA7">
        <w:rPr>
          <w:rFonts w:ascii="Book Antiqua" w:hAnsi="Book Antiqua"/>
          <w:bCs/>
          <w:sz w:val="22"/>
          <w:szCs w:val="22"/>
          <w:lang w:val="es-ES"/>
        </w:rPr>
        <w:t>esta contratación</w:t>
      </w:r>
      <w:r w:rsidRPr="00896FA7">
        <w:rPr>
          <w:rFonts w:ascii="Book Antiqua" w:hAnsi="Book Antiqua"/>
          <w:b/>
          <w:sz w:val="22"/>
          <w:szCs w:val="22"/>
          <w:lang w:val="es-ES"/>
        </w:rPr>
        <w:t xml:space="preserve"> </w:t>
      </w:r>
      <w:r w:rsidRPr="00F74B2D">
        <w:rPr>
          <w:rFonts w:ascii="Book Antiqua" w:hAnsi="Book Antiqua"/>
          <w:sz w:val="22"/>
          <w:szCs w:val="22"/>
          <w:lang w:val="es-ES"/>
        </w:rPr>
        <w:t xml:space="preserve">asciende a </w:t>
      </w:r>
      <w:r w:rsidRPr="00F74B2D">
        <w:rPr>
          <w:rFonts w:ascii="Book Antiqua" w:hAnsi="Book Antiqua"/>
          <w:b/>
          <w:color w:val="990000"/>
          <w:sz w:val="22"/>
          <w:szCs w:val="22"/>
        </w:rPr>
        <w:t>[Insertar el monto total en letras y números],</w:t>
      </w:r>
      <w:r w:rsidRPr="00F74B2D">
        <w:rPr>
          <w:rFonts w:ascii="Book Antiqua" w:hAnsi="Book Antiqua"/>
          <w:sz w:val="22"/>
          <w:szCs w:val="22"/>
          <w:lang w:val="es-ES"/>
        </w:rPr>
        <w:t xml:space="preserve"> incluidos los impuestos de Ley y cualquier otro concepto que incida en el costo total de la ejecución de la obra, valor que ha sido obtenido en el marco de los estudios previos</w:t>
      </w:r>
      <w:r w:rsidRPr="00F74B2D">
        <w:rPr>
          <w:rStyle w:val="Refdenotaalpie"/>
          <w:rFonts w:ascii="Book Antiqua" w:hAnsi="Book Antiqua"/>
          <w:sz w:val="22"/>
          <w:szCs w:val="22"/>
          <w:lang w:val="es-ES"/>
        </w:rPr>
        <w:footnoteReference w:id="3"/>
      </w:r>
      <w:r w:rsidRPr="00F74B2D">
        <w:rPr>
          <w:rFonts w:ascii="Book Antiqua" w:hAnsi="Book Antiqua"/>
          <w:sz w:val="22"/>
          <w:szCs w:val="22"/>
          <w:lang w:val="es-ES"/>
        </w:rPr>
        <w:t xml:space="preserve"> realizados y que sustentan el expediente de la presente contratación.</w:t>
      </w:r>
    </w:p>
    <w:p w14:paraId="474991EF" w14:textId="77777777" w:rsidR="008E1472" w:rsidRPr="00F74B2D" w:rsidRDefault="008E1472" w:rsidP="008E1472">
      <w:pPr>
        <w:autoSpaceDE w:val="0"/>
        <w:autoSpaceDN w:val="0"/>
        <w:adjustRightInd w:val="0"/>
        <w:jc w:val="both"/>
        <w:rPr>
          <w:rFonts w:ascii="Book Antiqua" w:hAnsi="Book Antiqua"/>
          <w:sz w:val="22"/>
          <w:szCs w:val="22"/>
          <w:lang w:val="es-ES"/>
        </w:rPr>
      </w:pPr>
    </w:p>
    <w:p w14:paraId="6C70588F" w14:textId="77777777" w:rsidR="008E1472" w:rsidRDefault="008E1472" w:rsidP="008E1472">
      <w:pPr>
        <w:jc w:val="both"/>
        <w:rPr>
          <w:b/>
          <w:color w:val="00B050"/>
          <w:lang w:val="es-ES"/>
        </w:rPr>
      </w:pPr>
      <w:r w:rsidRPr="00F74B2D">
        <w:rPr>
          <w:b/>
          <w:color w:val="00B050"/>
          <w:lang w:val="es-ES"/>
        </w:rPr>
        <w:t xml:space="preserve">Nota: Cuando se trate de un procedimiento organizado en varios lotes o ítems, deberá desglosarse en este apartado el </w:t>
      </w:r>
      <w:r>
        <w:rPr>
          <w:b/>
          <w:color w:val="00B050"/>
          <w:lang w:val="es-ES"/>
        </w:rPr>
        <w:t>presupuesto establecido para</w:t>
      </w:r>
      <w:r w:rsidRPr="00F74B2D">
        <w:rPr>
          <w:b/>
          <w:color w:val="00B050"/>
          <w:lang w:val="es-ES"/>
        </w:rPr>
        <w:t xml:space="preserve"> cada lote o ítem de forma individualizada.</w:t>
      </w:r>
    </w:p>
    <w:p w14:paraId="2D0264E1" w14:textId="77777777" w:rsidR="008E1472" w:rsidRPr="00ED4F82" w:rsidRDefault="008E1472" w:rsidP="008E1472">
      <w:pPr>
        <w:jc w:val="both"/>
        <w:rPr>
          <w:rFonts w:ascii="Book Antiqua" w:hAnsi="Book Antiqua"/>
          <w:b/>
          <w:color w:val="990000"/>
          <w:sz w:val="22"/>
          <w:szCs w:val="22"/>
        </w:rPr>
      </w:pPr>
    </w:p>
    <w:p w14:paraId="4FE4DA30" w14:textId="77777777" w:rsidR="008E1472" w:rsidRPr="00ED4F82" w:rsidRDefault="008E1472" w:rsidP="008E1472">
      <w:pPr>
        <w:pStyle w:val="Ttulo2"/>
        <w:keepLines w:val="0"/>
        <w:autoSpaceDE w:val="0"/>
        <w:autoSpaceDN w:val="0"/>
        <w:adjustRightInd w:val="0"/>
        <w:spacing w:before="0" w:after="0"/>
        <w:ind w:left="720" w:hanging="360"/>
        <w:jc w:val="both"/>
      </w:pPr>
      <w:bookmarkStart w:id="18" w:name="_Toc151503155"/>
      <w:bookmarkStart w:id="19" w:name="_Toc166585668"/>
      <w:r w:rsidRPr="00ED4F82">
        <w:t>Lugar de ejecución de la obra</w:t>
      </w:r>
      <w:bookmarkEnd w:id="18"/>
      <w:bookmarkEnd w:id="19"/>
    </w:p>
    <w:p w14:paraId="19934419" w14:textId="77777777" w:rsidR="008E1472" w:rsidRPr="00ED4F82" w:rsidRDefault="008E1472" w:rsidP="008E1472">
      <w:pPr>
        <w:pStyle w:val="Prrafodelista"/>
        <w:ind w:left="1190" w:hanging="1440"/>
        <w:jc w:val="both"/>
        <w:rPr>
          <w:rFonts w:ascii="Book Antiqua" w:hAnsi="Book Antiqua"/>
          <w:b/>
          <w:sz w:val="22"/>
          <w:szCs w:val="22"/>
        </w:rPr>
      </w:pPr>
    </w:p>
    <w:p w14:paraId="41A832B2" w14:textId="77777777" w:rsidR="008E1472" w:rsidRPr="00ED4F82" w:rsidRDefault="008E1472" w:rsidP="008E1472">
      <w:pPr>
        <w:pStyle w:val="Prrafodelista"/>
        <w:ind w:left="0"/>
        <w:jc w:val="both"/>
        <w:rPr>
          <w:rFonts w:ascii="Book Antiqua" w:hAnsi="Book Antiqua"/>
          <w:b/>
          <w:color w:val="C00000"/>
          <w:sz w:val="22"/>
          <w:szCs w:val="22"/>
        </w:rPr>
      </w:pPr>
      <w:r w:rsidRPr="00ED4F82">
        <w:rPr>
          <w:rFonts w:ascii="Book Antiqua" w:hAnsi="Book Antiqua"/>
          <w:sz w:val="22"/>
          <w:szCs w:val="22"/>
        </w:rPr>
        <w:lastRenderedPageBreak/>
        <w:t>El lugar para la ejecución de los trabajos de obra es:</w:t>
      </w:r>
      <w:r w:rsidRPr="00ED4F82">
        <w:rPr>
          <w:rFonts w:ascii="Book Antiqua" w:hAnsi="Book Antiqua"/>
          <w:b/>
          <w:color w:val="C00000"/>
          <w:sz w:val="22"/>
          <w:szCs w:val="22"/>
        </w:rPr>
        <w:t xml:space="preserve"> [INSERTAR el domicilio exacto y las referencias del lugar donde se ejecutará el objeto del contrato]</w:t>
      </w:r>
    </w:p>
    <w:p w14:paraId="6CADB8AB" w14:textId="77777777" w:rsidR="008E1472" w:rsidRPr="00ED4F82" w:rsidRDefault="008E1472" w:rsidP="008E1472">
      <w:pPr>
        <w:contextualSpacing/>
        <w:rPr>
          <w:rFonts w:ascii="Book Antiqua" w:hAnsi="Book Antiqua"/>
          <w:sz w:val="22"/>
          <w:szCs w:val="22"/>
        </w:rPr>
      </w:pPr>
    </w:p>
    <w:p w14:paraId="5F926870" w14:textId="77777777" w:rsidR="008E1472" w:rsidRPr="00ED4F82" w:rsidRDefault="008E1472" w:rsidP="008E1472">
      <w:pPr>
        <w:pStyle w:val="Ttulo2"/>
        <w:keepLines w:val="0"/>
        <w:autoSpaceDE w:val="0"/>
        <w:autoSpaceDN w:val="0"/>
        <w:adjustRightInd w:val="0"/>
        <w:spacing w:before="0" w:after="0"/>
        <w:ind w:left="720" w:hanging="360"/>
        <w:jc w:val="both"/>
      </w:pPr>
      <w:bookmarkStart w:id="20" w:name="_Toc151503156"/>
      <w:bookmarkStart w:id="21" w:name="_Toc166585669"/>
      <w:r w:rsidRPr="00ED4F82">
        <w:t>Tiempo de ejecución de la obra</w:t>
      </w:r>
      <w:bookmarkEnd w:id="20"/>
      <w:bookmarkEnd w:id="21"/>
    </w:p>
    <w:p w14:paraId="0EBD7552" w14:textId="77777777" w:rsidR="008E1472" w:rsidRPr="00ED4F82" w:rsidRDefault="008E1472" w:rsidP="008E1472">
      <w:pPr>
        <w:jc w:val="both"/>
        <w:rPr>
          <w:rFonts w:ascii="Book Antiqua" w:hAnsi="Book Antiqua"/>
          <w:b/>
          <w:sz w:val="22"/>
          <w:szCs w:val="22"/>
        </w:rPr>
      </w:pPr>
    </w:p>
    <w:p w14:paraId="154A7C18" w14:textId="77777777" w:rsidR="008E1472" w:rsidRPr="00ED4F82" w:rsidRDefault="008E1472" w:rsidP="008E1472">
      <w:pPr>
        <w:jc w:val="both"/>
        <w:rPr>
          <w:rFonts w:ascii="Book Antiqua" w:hAnsi="Book Antiqua"/>
          <w:b/>
          <w:color w:val="C00000"/>
          <w:sz w:val="22"/>
          <w:szCs w:val="22"/>
          <w:highlight w:val="yellow"/>
        </w:rPr>
      </w:pPr>
      <w:r w:rsidRPr="00ED4F82">
        <w:rPr>
          <w:rFonts w:ascii="Book Antiqua" w:hAnsi="Book Antiqua"/>
          <w:sz w:val="22"/>
          <w:szCs w:val="22"/>
        </w:rPr>
        <w:t xml:space="preserve">Los trabajos se ejecutarán dentro de los plazos secuenciales y finales establecidos en </w:t>
      </w:r>
      <w:r>
        <w:rPr>
          <w:rFonts w:ascii="Book Antiqua" w:hAnsi="Book Antiqua"/>
          <w:sz w:val="22"/>
          <w:szCs w:val="22"/>
        </w:rPr>
        <w:t>el</w:t>
      </w:r>
      <w:r w:rsidRPr="00ED4F82">
        <w:rPr>
          <w:rFonts w:ascii="Book Antiqua" w:hAnsi="Book Antiqua"/>
          <w:sz w:val="22"/>
          <w:szCs w:val="22"/>
        </w:rPr>
        <w:t xml:space="preserve"> Pliego y en los Planes de Trabajo presentados por la institución contratante. </w:t>
      </w:r>
      <w:r w:rsidRPr="00ED4F82">
        <w:rPr>
          <w:rFonts w:ascii="Book Antiqua" w:hAnsi="Book Antiqua"/>
          <w:b/>
          <w:color w:val="C00000"/>
          <w:sz w:val="22"/>
          <w:szCs w:val="22"/>
        </w:rPr>
        <w:t xml:space="preserve">[INSERTAR </w:t>
      </w:r>
      <w:r w:rsidRPr="001B22D2">
        <w:rPr>
          <w:rFonts w:ascii="Book Antiqua" w:hAnsi="Book Antiqua"/>
          <w:b/>
          <w:color w:val="C00000"/>
          <w:sz w:val="22"/>
          <w:szCs w:val="22"/>
        </w:rPr>
        <w:t>los tiempos de ejecución, según corresponda</w:t>
      </w:r>
      <w:r w:rsidRPr="00F54BE7">
        <w:rPr>
          <w:rFonts w:ascii="Book Antiqua" w:hAnsi="Book Antiqua"/>
          <w:b/>
          <w:color w:val="C00000"/>
          <w:sz w:val="22"/>
          <w:szCs w:val="22"/>
        </w:rPr>
        <w:t>,</w:t>
      </w:r>
      <w:r w:rsidRPr="00F54BE7">
        <w:rPr>
          <w:rFonts w:ascii="Book Antiqua" w:hAnsi="Book Antiqua"/>
          <w:b/>
          <w:color w:val="00B050"/>
          <w:sz w:val="22"/>
          <w:szCs w:val="22"/>
        </w:rPr>
        <w:t xml:space="preserve"> </w:t>
      </w:r>
      <w:r w:rsidRPr="001B22D2">
        <w:rPr>
          <w:rFonts w:ascii="Book Antiqua" w:hAnsi="Book Antiqua"/>
          <w:b/>
          <w:color w:val="C00000"/>
          <w:sz w:val="22"/>
          <w:szCs w:val="22"/>
        </w:rPr>
        <w:t>acompañados de Diagramas de Tareas, Gráficas de Gantt y Calendarios de Ejecuciones, como base de programación de los tiempos estimados</w:t>
      </w:r>
      <w:r w:rsidRPr="00F54BE7">
        <w:rPr>
          <w:rFonts w:ascii="Book Antiqua" w:hAnsi="Book Antiqua"/>
          <w:b/>
          <w:color w:val="C00000"/>
          <w:sz w:val="22"/>
          <w:szCs w:val="22"/>
        </w:rPr>
        <w:t>]</w:t>
      </w:r>
    </w:p>
    <w:p w14:paraId="65876C20" w14:textId="77777777" w:rsidR="008E1472" w:rsidRPr="00ED4F82" w:rsidRDefault="008E1472" w:rsidP="008E1472">
      <w:pPr>
        <w:contextualSpacing/>
        <w:rPr>
          <w:rFonts w:ascii="Book Antiqua" w:hAnsi="Book Antiqua"/>
          <w:sz w:val="22"/>
          <w:szCs w:val="22"/>
        </w:rPr>
      </w:pPr>
    </w:p>
    <w:p w14:paraId="174BE570" w14:textId="77777777" w:rsidR="008E1472" w:rsidRPr="00ED4F82" w:rsidRDefault="008E1472" w:rsidP="008E1472">
      <w:pPr>
        <w:pStyle w:val="Ttulo2"/>
        <w:keepLines w:val="0"/>
        <w:autoSpaceDE w:val="0"/>
        <w:autoSpaceDN w:val="0"/>
        <w:adjustRightInd w:val="0"/>
        <w:spacing w:before="0" w:after="0"/>
        <w:ind w:left="720" w:hanging="360"/>
        <w:jc w:val="both"/>
      </w:pPr>
      <w:bookmarkStart w:id="22" w:name="_Toc166585670"/>
      <w:r w:rsidRPr="00ED4F82">
        <w:t>Cronograma de actividades</w:t>
      </w:r>
      <w:bookmarkEnd w:id="22"/>
    </w:p>
    <w:p w14:paraId="55ADBD0C" w14:textId="77777777" w:rsidR="008E1472" w:rsidRPr="00ED4F82" w:rsidRDefault="008E1472" w:rsidP="008E1472">
      <w:pPr>
        <w:pStyle w:val="Prrafodelista"/>
        <w:ind w:left="1190"/>
        <w:rPr>
          <w:rFonts w:ascii="Book Antiqua" w:hAnsi="Book Antiqua"/>
          <w:b/>
          <w:sz w:val="22"/>
          <w:szCs w:val="22"/>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15"/>
        <w:gridCol w:w="4540"/>
      </w:tblGrid>
      <w:tr w:rsidR="008E1472" w:rsidRPr="00ED4F82" w14:paraId="2AAF35AC" w14:textId="77777777" w:rsidTr="00DB6ED0">
        <w:trPr>
          <w:trHeight w:val="365"/>
          <w:tblHeader/>
          <w:jc w:val="center"/>
        </w:trPr>
        <w:tc>
          <w:tcPr>
            <w:tcW w:w="9355" w:type="dxa"/>
            <w:gridSpan w:val="2"/>
            <w:tcBorders>
              <w:top w:val="single" w:sz="4" w:space="0" w:color="auto"/>
              <w:left w:val="single" w:sz="4" w:space="0" w:color="auto"/>
              <w:bottom w:val="single" w:sz="4" w:space="0" w:color="auto"/>
              <w:right w:val="single" w:sz="4" w:space="0" w:color="auto"/>
            </w:tcBorders>
            <w:shd w:val="clear" w:color="auto" w:fill="45B0E1" w:themeFill="accent1" w:themeFillTint="99"/>
            <w:vAlign w:val="center"/>
          </w:tcPr>
          <w:p w14:paraId="053A5A84" w14:textId="77777777" w:rsidR="008E1472" w:rsidRPr="00ED4F82" w:rsidRDefault="008E1472" w:rsidP="00DB6ED0">
            <w:pPr>
              <w:jc w:val="center"/>
              <w:rPr>
                <w:rFonts w:ascii="Book Antiqua" w:hAnsi="Book Antiqua"/>
                <w:b/>
                <w:sz w:val="22"/>
                <w:szCs w:val="22"/>
              </w:rPr>
            </w:pPr>
            <w:r w:rsidRPr="00ED4F82">
              <w:rPr>
                <w:rFonts w:ascii="Book Antiqua" w:hAnsi="Book Antiqua"/>
                <w:b/>
                <w:sz w:val="22"/>
                <w:szCs w:val="22"/>
              </w:rPr>
              <w:t xml:space="preserve">CRONOGRAMA </w:t>
            </w:r>
          </w:p>
        </w:tc>
      </w:tr>
      <w:tr w:rsidR="008E1472" w:rsidRPr="00ED4F82" w14:paraId="0B8B850E" w14:textId="77777777" w:rsidTr="00DB6ED0">
        <w:trPr>
          <w:trHeight w:val="180"/>
          <w:tblHeader/>
          <w:jc w:val="center"/>
        </w:trPr>
        <w:tc>
          <w:tcPr>
            <w:tcW w:w="4815" w:type="dxa"/>
            <w:tcBorders>
              <w:top w:val="single" w:sz="4" w:space="0" w:color="auto"/>
              <w:left w:val="single" w:sz="4" w:space="0" w:color="auto"/>
              <w:bottom w:val="single" w:sz="4" w:space="0" w:color="auto"/>
              <w:right w:val="single" w:sz="4" w:space="0" w:color="auto"/>
            </w:tcBorders>
            <w:shd w:val="clear" w:color="auto" w:fill="45B0E1" w:themeFill="accent1" w:themeFillTint="99"/>
            <w:vAlign w:val="center"/>
          </w:tcPr>
          <w:p w14:paraId="1EAAD869" w14:textId="77777777" w:rsidR="008E1472" w:rsidRPr="00ED4F82" w:rsidRDefault="008E1472" w:rsidP="00DB6ED0">
            <w:pPr>
              <w:jc w:val="center"/>
              <w:rPr>
                <w:rFonts w:ascii="Book Antiqua" w:hAnsi="Book Antiqua"/>
                <w:b/>
                <w:sz w:val="22"/>
                <w:szCs w:val="22"/>
              </w:rPr>
            </w:pPr>
            <w:r w:rsidRPr="00ED4F82">
              <w:rPr>
                <w:rFonts w:ascii="Book Antiqua" w:hAnsi="Book Antiqua"/>
                <w:b/>
                <w:sz w:val="22"/>
                <w:szCs w:val="22"/>
              </w:rPr>
              <w:t>ACTIVIDADES</w:t>
            </w:r>
          </w:p>
        </w:tc>
        <w:tc>
          <w:tcPr>
            <w:tcW w:w="4540" w:type="dxa"/>
            <w:tcBorders>
              <w:top w:val="single" w:sz="4" w:space="0" w:color="auto"/>
              <w:left w:val="single" w:sz="4" w:space="0" w:color="auto"/>
              <w:bottom w:val="single" w:sz="4" w:space="0" w:color="auto"/>
              <w:right w:val="single" w:sz="4" w:space="0" w:color="auto"/>
            </w:tcBorders>
            <w:shd w:val="clear" w:color="auto" w:fill="45B0E1" w:themeFill="accent1" w:themeFillTint="99"/>
            <w:vAlign w:val="center"/>
          </w:tcPr>
          <w:p w14:paraId="1B3CEE37" w14:textId="77777777" w:rsidR="008E1472" w:rsidRPr="00ED4F82" w:rsidRDefault="008E1472" w:rsidP="00DB6ED0">
            <w:pPr>
              <w:jc w:val="center"/>
              <w:rPr>
                <w:rFonts w:ascii="Book Antiqua" w:hAnsi="Book Antiqua"/>
                <w:b/>
                <w:sz w:val="22"/>
                <w:szCs w:val="22"/>
              </w:rPr>
            </w:pPr>
            <w:r w:rsidRPr="00ED4F82">
              <w:rPr>
                <w:rFonts w:ascii="Book Antiqua" w:hAnsi="Book Antiqua"/>
                <w:b/>
                <w:sz w:val="22"/>
                <w:szCs w:val="22"/>
              </w:rPr>
              <w:t>PERÍODO DE EJECUCIÓN</w:t>
            </w:r>
          </w:p>
        </w:tc>
      </w:tr>
      <w:tr w:rsidR="008E1472" w:rsidRPr="00ED4F82" w14:paraId="7F103DF8" w14:textId="77777777" w:rsidTr="00DB6ED0">
        <w:trPr>
          <w:trHeight w:val="740"/>
          <w:jc w:val="center"/>
        </w:trPr>
        <w:tc>
          <w:tcPr>
            <w:tcW w:w="4815" w:type="dxa"/>
            <w:tcBorders>
              <w:top w:val="single" w:sz="4" w:space="0" w:color="auto"/>
              <w:left w:val="single" w:sz="4" w:space="0" w:color="auto"/>
              <w:bottom w:val="single" w:sz="4" w:space="0" w:color="auto"/>
              <w:right w:val="single" w:sz="4" w:space="0" w:color="auto"/>
            </w:tcBorders>
            <w:vAlign w:val="center"/>
          </w:tcPr>
          <w:p w14:paraId="027C3219" w14:textId="77777777" w:rsidR="008E1472" w:rsidRPr="00ED4F82" w:rsidRDefault="008E1472" w:rsidP="008E1472">
            <w:pPr>
              <w:numPr>
                <w:ilvl w:val="0"/>
                <w:numId w:val="1"/>
              </w:numPr>
              <w:tabs>
                <w:tab w:val="num" w:pos="351"/>
              </w:tabs>
              <w:ind w:left="68" w:right="210" w:firstLine="0"/>
              <w:jc w:val="both"/>
              <w:rPr>
                <w:rFonts w:ascii="Book Antiqua" w:hAnsi="Book Antiqua"/>
                <w:color w:val="196B24" w:themeColor="accent3"/>
                <w:sz w:val="22"/>
                <w:szCs w:val="22"/>
              </w:rPr>
            </w:pPr>
            <w:r w:rsidRPr="00ED4F82">
              <w:rPr>
                <w:rFonts w:ascii="Book Antiqua" w:hAnsi="Book Antiqua"/>
                <w:sz w:val="22"/>
                <w:szCs w:val="22"/>
              </w:rPr>
              <w:t>Publicación del aviso de convocatoria en el SECP y en el portal web institucional</w:t>
            </w:r>
          </w:p>
        </w:tc>
        <w:tc>
          <w:tcPr>
            <w:tcW w:w="4540" w:type="dxa"/>
            <w:tcBorders>
              <w:top w:val="single" w:sz="4" w:space="0" w:color="auto"/>
              <w:left w:val="single" w:sz="4" w:space="0" w:color="auto"/>
              <w:bottom w:val="single" w:sz="4" w:space="0" w:color="auto"/>
              <w:right w:val="single" w:sz="4" w:space="0" w:color="auto"/>
            </w:tcBorders>
            <w:vAlign w:val="center"/>
          </w:tcPr>
          <w:p w14:paraId="719A8B8C" w14:textId="77777777" w:rsidR="008E1472" w:rsidRPr="00ED4F82" w:rsidRDefault="008E1472" w:rsidP="00DB6ED0">
            <w:pPr>
              <w:jc w:val="center"/>
              <w:rPr>
                <w:rFonts w:ascii="Book Antiqua" w:hAnsi="Book Antiqua"/>
                <w:color w:val="990000"/>
                <w:sz w:val="22"/>
                <w:szCs w:val="22"/>
              </w:rPr>
            </w:pPr>
            <w:r w:rsidRPr="00ED4F82">
              <w:rPr>
                <w:rFonts w:ascii="Book Antiqua" w:hAnsi="Book Antiqua"/>
                <w:color w:val="990000"/>
                <w:sz w:val="22"/>
                <w:szCs w:val="22"/>
              </w:rPr>
              <w:t>[Indicar fecha y hora]</w:t>
            </w:r>
          </w:p>
          <w:p w14:paraId="50E868FB" w14:textId="77777777" w:rsidR="008E1472" w:rsidRPr="00ED4F82" w:rsidRDefault="008E1472" w:rsidP="00DB6ED0">
            <w:pPr>
              <w:jc w:val="center"/>
              <w:rPr>
                <w:rFonts w:ascii="Book Antiqua" w:hAnsi="Book Antiqua"/>
                <w:color w:val="000000" w:themeColor="text1"/>
                <w:sz w:val="22"/>
                <w:szCs w:val="22"/>
              </w:rPr>
            </w:pPr>
          </w:p>
        </w:tc>
      </w:tr>
      <w:tr w:rsidR="008E1472" w:rsidRPr="00ED4F82" w14:paraId="7CE7656D" w14:textId="77777777" w:rsidTr="00DB6ED0">
        <w:trPr>
          <w:trHeight w:val="536"/>
          <w:jc w:val="center"/>
        </w:trPr>
        <w:tc>
          <w:tcPr>
            <w:tcW w:w="4815" w:type="dxa"/>
            <w:tcBorders>
              <w:top w:val="single" w:sz="4" w:space="0" w:color="auto"/>
              <w:left w:val="single" w:sz="4" w:space="0" w:color="auto"/>
              <w:bottom w:val="single" w:sz="4" w:space="0" w:color="auto"/>
              <w:right w:val="single" w:sz="4" w:space="0" w:color="auto"/>
            </w:tcBorders>
            <w:vAlign w:val="center"/>
          </w:tcPr>
          <w:p w14:paraId="2D265CAA"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Período para realizar consultas y/o aclaraciones por parte de los(as) interesados(as)</w:t>
            </w:r>
            <w:r w:rsidRPr="00ED4F82">
              <w:rPr>
                <w:rFonts w:ascii="Book Antiqua" w:hAnsi="Book Antiqua"/>
                <w:b/>
                <w:color w:val="00B050"/>
                <w:sz w:val="22"/>
                <w:szCs w:val="22"/>
              </w:rPr>
              <w:t xml:space="preserve"> Nota: Incluir periodo de visitas/ reuniones técnicas si procede</w:t>
            </w:r>
          </w:p>
        </w:tc>
        <w:tc>
          <w:tcPr>
            <w:tcW w:w="4540" w:type="dxa"/>
            <w:tcBorders>
              <w:top w:val="single" w:sz="4" w:space="0" w:color="auto"/>
              <w:left w:val="single" w:sz="4" w:space="0" w:color="auto"/>
              <w:bottom w:val="single" w:sz="4" w:space="0" w:color="auto"/>
              <w:right w:val="single" w:sz="4" w:space="0" w:color="auto"/>
            </w:tcBorders>
            <w:vAlign w:val="center"/>
          </w:tcPr>
          <w:p w14:paraId="33BDAC1E" w14:textId="77777777" w:rsidR="008E1472" w:rsidRPr="00ED4F82" w:rsidRDefault="008E1472" w:rsidP="00DB6ED0">
            <w:pPr>
              <w:contextualSpacing/>
              <w:jc w:val="center"/>
              <w:rPr>
                <w:rFonts w:ascii="Book Antiqua" w:hAnsi="Book Antiqua"/>
                <w:color w:val="990000"/>
                <w:sz w:val="22"/>
                <w:szCs w:val="22"/>
              </w:rPr>
            </w:pPr>
            <w:r w:rsidRPr="00ED4F82">
              <w:rPr>
                <w:rFonts w:ascii="Book Antiqua" w:hAnsi="Book Antiqua"/>
                <w:sz w:val="22"/>
                <w:szCs w:val="22"/>
              </w:rPr>
              <w:t xml:space="preserve">Hasta </w:t>
            </w:r>
            <w:r w:rsidRPr="00ED4F82">
              <w:rPr>
                <w:rFonts w:ascii="Book Antiqua" w:hAnsi="Book Antiqua"/>
                <w:color w:val="990000"/>
                <w:sz w:val="22"/>
                <w:szCs w:val="22"/>
              </w:rPr>
              <w:t>[Insertar hasta que fecha y hora]</w:t>
            </w:r>
          </w:p>
          <w:p w14:paraId="0E80C3E2" w14:textId="77777777" w:rsidR="008E1472" w:rsidRPr="00ED4F82" w:rsidRDefault="008E1472" w:rsidP="00DB6ED0">
            <w:pPr>
              <w:ind w:left="74"/>
              <w:contextualSpacing/>
              <w:jc w:val="both"/>
              <w:rPr>
                <w:rFonts w:ascii="Book Antiqua" w:hAnsi="Book Antiqua"/>
                <w:color w:val="000000" w:themeColor="text1"/>
                <w:sz w:val="22"/>
                <w:szCs w:val="22"/>
              </w:rPr>
            </w:pPr>
            <w:r w:rsidRPr="00ED4F82">
              <w:rPr>
                <w:rFonts w:ascii="Book Antiqua" w:hAnsi="Book Antiqua"/>
                <w:color w:val="00B050"/>
                <w:sz w:val="22"/>
                <w:szCs w:val="22"/>
              </w:rPr>
              <w:t xml:space="preserve">Nota: No más allá del 50% del plazo para presentar </w:t>
            </w:r>
            <w:r>
              <w:rPr>
                <w:rFonts w:ascii="Book Antiqua" w:hAnsi="Book Antiqua"/>
                <w:color w:val="00B050"/>
                <w:sz w:val="22"/>
                <w:szCs w:val="22"/>
              </w:rPr>
              <w:t>credenciales.</w:t>
            </w:r>
          </w:p>
        </w:tc>
      </w:tr>
      <w:tr w:rsidR="008E1472" w:rsidRPr="00ED4F82" w14:paraId="5A70E607" w14:textId="77777777" w:rsidTr="00DB6ED0">
        <w:trPr>
          <w:trHeight w:val="536"/>
          <w:jc w:val="center"/>
        </w:trPr>
        <w:tc>
          <w:tcPr>
            <w:tcW w:w="4815" w:type="dxa"/>
            <w:tcBorders>
              <w:top w:val="single" w:sz="4" w:space="0" w:color="auto"/>
              <w:left w:val="single" w:sz="4" w:space="0" w:color="auto"/>
              <w:bottom w:val="single" w:sz="4" w:space="0" w:color="auto"/>
              <w:right w:val="single" w:sz="4" w:space="0" w:color="auto"/>
            </w:tcBorders>
            <w:vAlign w:val="center"/>
          </w:tcPr>
          <w:p w14:paraId="542B0CDE"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 xml:space="preserve">Acto de asignación de riesgo </w:t>
            </w:r>
            <w:r w:rsidRPr="00ED4F82">
              <w:rPr>
                <w:rFonts w:ascii="Book Antiqua" w:hAnsi="Book Antiqua"/>
                <w:color w:val="C00000"/>
                <w:sz w:val="22"/>
                <w:szCs w:val="22"/>
              </w:rPr>
              <w:t xml:space="preserve">(si aplica) </w:t>
            </w:r>
            <w:r w:rsidRPr="00ED4F82">
              <w:rPr>
                <w:rFonts w:ascii="Book Antiqua" w:hAnsi="Book Antiqua"/>
                <w:b/>
                <w:color w:val="00B050"/>
                <w:sz w:val="22"/>
                <w:szCs w:val="22"/>
              </w:rPr>
              <w:t>Ver nota 2 del numeral 19 de la sección I del presente pliego</w:t>
            </w:r>
          </w:p>
        </w:tc>
        <w:tc>
          <w:tcPr>
            <w:tcW w:w="4540" w:type="dxa"/>
            <w:tcBorders>
              <w:top w:val="single" w:sz="4" w:space="0" w:color="auto"/>
              <w:left w:val="single" w:sz="4" w:space="0" w:color="auto"/>
              <w:bottom w:val="single" w:sz="4" w:space="0" w:color="auto"/>
              <w:right w:val="single" w:sz="4" w:space="0" w:color="auto"/>
            </w:tcBorders>
            <w:vAlign w:val="center"/>
          </w:tcPr>
          <w:p w14:paraId="12998DAC" w14:textId="77777777" w:rsidR="008E1472" w:rsidRPr="00ED4F82" w:rsidRDefault="008E1472" w:rsidP="00DB6ED0">
            <w:pPr>
              <w:contextualSpacing/>
              <w:jc w:val="center"/>
              <w:rPr>
                <w:rFonts w:ascii="Book Antiqua" w:hAnsi="Book Antiqua"/>
                <w:b/>
                <w:color w:val="990000"/>
                <w:sz w:val="22"/>
                <w:szCs w:val="22"/>
              </w:rPr>
            </w:pPr>
            <w:r w:rsidRPr="00ED4F82">
              <w:rPr>
                <w:rFonts w:ascii="Book Antiqua" w:hAnsi="Book Antiqua"/>
                <w:sz w:val="22"/>
                <w:szCs w:val="22"/>
              </w:rPr>
              <w:t xml:space="preserve">Hasta </w:t>
            </w:r>
            <w:r w:rsidRPr="00ED4F82">
              <w:rPr>
                <w:rFonts w:ascii="Book Antiqua" w:hAnsi="Book Antiqua"/>
                <w:b/>
                <w:color w:val="990000"/>
                <w:sz w:val="22"/>
                <w:szCs w:val="22"/>
              </w:rPr>
              <w:t>[Insertar hasta que fecha y hora]</w:t>
            </w:r>
          </w:p>
          <w:p w14:paraId="27DCBDFA" w14:textId="77777777" w:rsidR="008E1472" w:rsidRPr="00ED4F82" w:rsidRDefault="008E1472" w:rsidP="00DB6ED0">
            <w:pPr>
              <w:contextualSpacing/>
              <w:jc w:val="center"/>
              <w:rPr>
                <w:rFonts w:ascii="Book Antiqua" w:hAnsi="Book Antiqua"/>
                <w:sz w:val="22"/>
                <w:szCs w:val="22"/>
              </w:rPr>
            </w:pPr>
            <w:r w:rsidRPr="00ED4F82">
              <w:rPr>
                <w:rFonts w:ascii="Book Antiqua" w:hAnsi="Book Antiqua"/>
                <w:b/>
                <w:color w:val="00B050"/>
                <w:sz w:val="22"/>
                <w:szCs w:val="22"/>
              </w:rPr>
              <w:t>Nota: Antes del vencimiento de la fecha para emitir enmiendas</w:t>
            </w:r>
          </w:p>
        </w:tc>
      </w:tr>
      <w:tr w:rsidR="008E1472" w:rsidRPr="00ED4F82" w14:paraId="0406B626" w14:textId="77777777" w:rsidTr="00DB6ED0">
        <w:trPr>
          <w:trHeight w:val="711"/>
          <w:jc w:val="center"/>
        </w:trPr>
        <w:tc>
          <w:tcPr>
            <w:tcW w:w="4815" w:type="dxa"/>
            <w:tcBorders>
              <w:top w:val="single" w:sz="4" w:space="0" w:color="auto"/>
              <w:left w:val="single" w:sz="4" w:space="0" w:color="auto"/>
              <w:bottom w:val="single" w:sz="4" w:space="0" w:color="auto"/>
              <w:right w:val="single" w:sz="4" w:space="0" w:color="auto"/>
            </w:tcBorders>
            <w:vAlign w:val="center"/>
          </w:tcPr>
          <w:p w14:paraId="38357BF3"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Plazo para emitir respuesta y adendas/enmiendas por parte del CCC</w:t>
            </w:r>
          </w:p>
        </w:tc>
        <w:tc>
          <w:tcPr>
            <w:tcW w:w="4540" w:type="dxa"/>
            <w:tcBorders>
              <w:top w:val="single" w:sz="4" w:space="0" w:color="auto"/>
              <w:left w:val="single" w:sz="4" w:space="0" w:color="auto"/>
              <w:bottom w:val="single" w:sz="4" w:space="0" w:color="auto"/>
              <w:right w:val="single" w:sz="4" w:space="0" w:color="auto"/>
            </w:tcBorders>
            <w:vAlign w:val="center"/>
          </w:tcPr>
          <w:p w14:paraId="76E0F835" w14:textId="77777777" w:rsidR="008E1472" w:rsidRPr="00ED4F82" w:rsidRDefault="008E1472" w:rsidP="00DB6ED0">
            <w:pPr>
              <w:contextualSpacing/>
              <w:jc w:val="center"/>
              <w:rPr>
                <w:rFonts w:ascii="Book Antiqua" w:hAnsi="Book Antiqua"/>
                <w:color w:val="990000"/>
                <w:sz w:val="22"/>
                <w:szCs w:val="22"/>
              </w:rPr>
            </w:pPr>
            <w:r w:rsidRPr="00ED4F82">
              <w:rPr>
                <w:rFonts w:ascii="Book Antiqua" w:hAnsi="Book Antiqua"/>
                <w:sz w:val="22"/>
                <w:szCs w:val="22"/>
              </w:rPr>
              <w:t>Hasta</w:t>
            </w:r>
            <w:r w:rsidRPr="00ED4F82">
              <w:rPr>
                <w:rFonts w:ascii="Book Antiqua" w:hAnsi="Book Antiqua"/>
                <w:color w:val="990000"/>
                <w:sz w:val="22"/>
                <w:szCs w:val="22"/>
              </w:rPr>
              <w:t xml:space="preserve"> [Insertar hasta que fecha y hora]</w:t>
            </w:r>
          </w:p>
          <w:p w14:paraId="2F9F0EC7" w14:textId="77777777" w:rsidR="008E1472" w:rsidRPr="00ED4F82" w:rsidRDefault="008E1472" w:rsidP="00DB6ED0">
            <w:pPr>
              <w:ind w:left="216"/>
              <w:contextualSpacing/>
              <w:jc w:val="both"/>
              <w:rPr>
                <w:rFonts w:ascii="Book Antiqua" w:hAnsi="Book Antiqua"/>
                <w:color w:val="000000" w:themeColor="text1"/>
                <w:sz w:val="22"/>
                <w:szCs w:val="22"/>
              </w:rPr>
            </w:pPr>
            <w:r w:rsidRPr="00ED4F82">
              <w:rPr>
                <w:rFonts w:ascii="Book Antiqua" w:hAnsi="Book Antiqua"/>
                <w:color w:val="00B050"/>
                <w:sz w:val="22"/>
                <w:szCs w:val="22"/>
              </w:rPr>
              <w:t xml:space="preserve">Nota: No más allá del 75% del plazo para presentar </w:t>
            </w:r>
            <w:r>
              <w:rPr>
                <w:rFonts w:ascii="Book Antiqua" w:hAnsi="Book Antiqua"/>
                <w:color w:val="00B050"/>
                <w:sz w:val="22"/>
                <w:szCs w:val="22"/>
              </w:rPr>
              <w:t>credenciales.</w:t>
            </w:r>
          </w:p>
        </w:tc>
      </w:tr>
      <w:tr w:rsidR="008E1472" w:rsidRPr="00ED4F82" w14:paraId="3C4D75D2" w14:textId="77777777" w:rsidTr="00DB6ED0">
        <w:trPr>
          <w:trHeight w:val="156"/>
          <w:jc w:val="center"/>
        </w:trPr>
        <w:tc>
          <w:tcPr>
            <w:tcW w:w="4815" w:type="dxa"/>
            <w:tcBorders>
              <w:top w:val="single" w:sz="4" w:space="0" w:color="auto"/>
              <w:left w:val="single" w:sz="4" w:space="0" w:color="auto"/>
              <w:bottom w:val="single" w:sz="4" w:space="0" w:color="auto"/>
              <w:right w:val="single" w:sz="4" w:space="0" w:color="auto"/>
            </w:tcBorders>
            <w:vAlign w:val="center"/>
          </w:tcPr>
          <w:p w14:paraId="108678B8"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1B22D2">
              <w:rPr>
                <w:rFonts w:ascii="Book Antiqua" w:hAnsi="Book Antiqua"/>
                <w:sz w:val="22"/>
                <w:szCs w:val="22"/>
              </w:rPr>
              <w:t xml:space="preserve">Presentación de </w:t>
            </w:r>
            <w:r w:rsidRPr="001B22D2">
              <w:rPr>
                <w:rFonts w:ascii="Book Antiqua" w:hAnsi="Book Antiqua"/>
                <w:color w:val="0D0D0D" w:themeColor="text1" w:themeTint="F2"/>
                <w:sz w:val="22"/>
                <w:szCs w:val="22"/>
              </w:rPr>
              <w:t>credenciales</w:t>
            </w:r>
            <w:r w:rsidRPr="001B22D2">
              <w:rPr>
                <w:rFonts w:ascii="Book Antiqua" w:hAnsi="Book Antiqua"/>
                <w:sz w:val="22"/>
                <w:szCs w:val="22"/>
              </w:rPr>
              <w:t xml:space="preserve">  </w:t>
            </w:r>
          </w:p>
        </w:tc>
        <w:tc>
          <w:tcPr>
            <w:tcW w:w="4540" w:type="dxa"/>
            <w:tcBorders>
              <w:top w:val="single" w:sz="4" w:space="0" w:color="auto"/>
              <w:left w:val="single" w:sz="4" w:space="0" w:color="auto"/>
              <w:bottom w:val="single" w:sz="4" w:space="0" w:color="auto"/>
              <w:right w:val="single" w:sz="4" w:space="0" w:color="auto"/>
            </w:tcBorders>
            <w:vAlign w:val="center"/>
          </w:tcPr>
          <w:p w14:paraId="11D1E511" w14:textId="77777777" w:rsidR="008E1472" w:rsidRPr="00ED4F82" w:rsidRDefault="008E1472" w:rsidP="00DB6ED0">
            <w:pPr>
              <w:jc w:val="center"/>
              <w:rPr>
                <w:rFonts w:ascii="Book Antiqua" w:hAnsi="Book Antiqua"/>
                <w:color w:val="990000"/>
                <w:sz w:val="22"/>
                <w:szCs w:val="22"/>
              </w:rPr>
            </w:pPr>
            <w:r w:rsidRPr="00ED4F82">
              <w:rPr>
                <w:rFonts w:ascii="Book Antiqua" w:hAnsi="Book Antiqua"/>
                <w:color w:val="990000"/>
                <w:sz w:val="22"/>
                <w:szCs w:val="22"/>
              </w:rPr>
              <w:t>[Indicar fecha] desde las [indicar horario de inicio de recepción] hasta las [indicar horario de fin de recepción].</w:t>
            </w:r>
          </w:p>
        </w:tc>
      </w:tr>
      <w:tr w:rsidR="008E1472" w:rsidRPr="00ED4F82" w14:paraId="14E984DC" w14:textId="77777777" w:rsidTr="00DB6ED0">
        <w:trPr>
          <w:trHeight w:val="1190"/>
          <w:jc w:val="center"/>
        </w:trPr>
        <w:tc>
          <w:tcPr>
            <w:tcW w:w="4815" w:type="dxa"/>
            <w:tcBorders>
              <w:top w:val="single" w:sz="4" w:space="0" w:color="auto"/>
              <w:left w:val="single" w:sz="4" w:space="0" w:color="auto"/>
              <w:bottom w:val="single" w:sz="4" w:space="0" w:color="auto"/>
              <w:right w:val="single" w:sz="4" w:space="0" w:color="auto"/>
            </w:tcBorders>
            <w:vAlign w:val="center"/>
          </w:tcPr>
          <w:p w14:paraId="02ADDF6C"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Pr>
                <w:rFonts w:ascii="Book Antiqua" w:hAnsi="Book Antiqua"/>
                <w:sz w:val="22"/>
                <w:szCs w:val="22"/>
              </w:rPr>
              <w:t>V</w:t>
            </w:r>
            <w:r w:rsidRPr="00ED4F82">
              <w:rPr>
                <w:rFonts w:ascii="Book Antiqua" w:hAnsi="Book Antiqua"/>
                <w:sz w:val="22"/>
                <w:szCs w:val="22"/>
              </w:rPr>
              <w:t xml:space="preserve">erificación, validación y evaluación del contenido de las </w:t>
            </w:r>
            <w:r w:rsidRPr="001B22D2">
              <w:rPr>
                <w:rFonts w:ascii="Book Antiqua" w:hAnsi="Book Antiqua"/>
                <w:sz w:val="22"/>
                <w:szCs w:val="22"/>
              </w:rPr>
              <w:t>Credenciales</w:t>
            </w:r>
          </w:p>
        </w:tc>
        <w:tc>
          <w:tcPr>
            <w:tcW w:w="4540" w:type="dxa"/>
            <w:tcBorders>
              <w:top w:val="single" w:sz="4" w:space="0" w:color="auto"/>
              <w:left w:val="single" w:sz="4" w:space="0" w:color="auto"/>
              <w:bottom w:val="single" w:sz="4" w:space="0" w:color="auto"/>
              <w:right w:val="single" w:sz="4" w:space="0" w:color="auto"/>
            </w:tcBorders>
            <w:vAlign w:val="center"/>
          </w:tcPr>
          <w:p w14:paraId="6360D573"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Plazo razonable conforme al objeto de la contratación, una vez vencido el plazo de la recepción</w:t>
            </w:r>
            <w:r w:rsidRPr="00ED4F82">
              <w:rPr>
                <w:rFonts w:ascii="Book Antiqua" w:hAnsi="Book Antiqua"/>
                <w:color w:val="990000"/>
                <w:sz w:val="22"/>
                <w:szCs w:val="22"/>
              </w:rPr>
              <w:t xml:space="preserve"> [Indicar fecha y hora de cada actividad]</w:t>
            </w:r>
          </w:p>
        </w:tc>
      </w:tr>
      <w:tr w:rsidR="008E1472" w:rsidRPr="00ED4F82" w14:paraId="744BBE0C" w14:textId="77777777" w:rsidTr="00DB6ED0">
        <w:trPr>
          <w:trHeight w:val="1277"/>
          <w:jc w:val="center"/>
        </w:trPr>
        <w:tc>
          <w:tcPr>
            <w:tcW w:w="4815" w:type="dxa"/>
            <w:tcBorders>
              <w:top w:val="single" w:sz="4" w:space="0" w:color="auto"/>
              <w:left w:val="single" w:sz="4" w:space="0" w:color="auto"/>
              <w:bottom w:val="single" w:sz="4" w:space="0" w:color="auto"/>
              <w:right w:val="single" w:sz="4" w:space="0" w:color="auto"/>
            </w:tcBorders>
            <w:vAlign w:val="center"/>
          </w:tcPr>
          <w:p w14:paraId="5D9A9B80"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Notificación de errores u omisiones de naturaleza subsanables y solicitud de aclaraciones a la</w:t>
            </w:r>
            <w:r>
              <w:rPr>
                <w:rFonts w:ascii="Book Antiqua" w:hAnsi="Book Antiqua"/>
                <w:sz w:val="22"/>
                <w:szCs w:val="22"/>
              </w:rPr>
              <w:t xml:space="preserve">s credenciales </w:t>
            </w:r>
            <w:r w:rsidRPr="00ED4F82">
              <w:rPr>
                <w:rFonts w:ascii="Book Antiqua" w:hAnsi="Book Antiqua"/>
                <w:sz w:val="22"/>
                <w:szCs w:val="22"/>
              </w:rPr>
              <w:t>(artículos 120, 121 y 129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0F4C6474" w14:textId="77777777" w:rsidR="008E1472" w:rsidRPr="00ED4F82" w:rsidRDefault="008E1472" w:rsidP="00DB6ED0">
            <w:pPr>
              <w:jc w:val="center"/>
              <w:rPr>
                <w:rFonts w:ascii="Book Antiqua" w:hAnsi="Book Antiqua"/>
                <w:color w:val="990000"/>
                <w:sz w:val="22"/>
                <w:szCs w:val="22"/>
              </w:rPr>
            </w:pPr>
            <w:r w:rsidRPr="00ED4F82">
              <w:rPr>
                <w:rFonts w:ascii="Book Antiqua" w:hAnsi="Book Antiqua"/>
                <w:sz w:val="22"/>
                <w:szCs w:val="22"/>
              </w:rPr>
              <w:t>Plazo razonable conforme al objeto de la contratación</w:t>
            </w:r>
            <w:r w:rsidRPr="00ED4F82">
              <w:rPr>
                <w:rFonts w:ascii="Book Antiqua" w:hAnsi="Book Antiqua"/>
                <w:color w:val="990000"/>
                <w:sz w:val="22"/>
                <w:szCs w:val="22"/>
              </w:rPr>
              <w:t xml:space="preserve"> [Indicar fecha]</w:t>
            </w:r>
          </w:p>
          <w:p w14:paraId="00B67FA6" w14:textId="77777777" w:rsidR="008E1472" w:rsidRPr="00ED4F82" w:rsidRDefault="008E1472" w:rsidP="00DB6ED0">
            <w:pPr>
              <w:jc w:val="center"/>
              <w:rPr>
                <w:rFonts w:ascii="Book Antiqua" w:hAnsi="Book Antiqua"/>
                <w:color w:val="000000" w:themeColor="text1"/>
                <w:sz w:val="22"/>
                <w:szCs w:val="22"/>
                <w:highlight w:val="green"/>
              </w:rPr>
            </w:pPr>
          </w:p>
        </w:tc>
      </w:tr>
      <w:tr w:rsidR="008E1472" w:rsidRPr="00ED4F82" w14:paraId="4D42B7D3" w14:textId="77777777" w:rsidTr="00DB6ED0">
        <w:trPr>
          <w:trHeight w:val="1227"/>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18C6BBCA"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Período de subsanación para el (la) oferente y de respuesta a las aclaraciones de la</w:t>
            </w:r>
            <w:r>
              <w:rPr>
                <w:rFonts w:ascii="Book Antiqua" w:hAnsi="Book Antiqua"/>
                <w:sz w:val="22"/>
                <w:szCs w:val="22"/>
              </w:rPr>
              <w:t>s credenciales</w:t>
            </w:r>
            <w:r w:rsidRPr="00ED4F82">
              <w:rPr>
                <w:rFonts w:ascii="Book Antiqua" w:hAnsi="Book Antiqua"/>
                <w:sz w:val="22"/>
                <w:szCs w:val="22"/>
              </w:rPr>
              <w:t>. (Artículos 122 y 129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1B1EE2EA" w14:textId="77777777" w:rsidR="008E1472" w:rsidRPr="00ED4F82" w:rsidRDefault="008E1472" w:rsidP="00DB6ED0">
            <w:pPr>
              <w:jc w:val="center"/>
              <w:rPr>
                <w:rFonts w:ascii="Book Antiqua" w:hAnsi="Book Antiqua"/>
                <w:color w:val="990000"/>
                <w:sz w:val="22"/>
                <w:szCs w:val="22"/>
              </w:rPr>
            </w:pPr>
            <w:r w:rsidRPr="00ED4F82">
              <w:rPr>
                <w:rFonts w:ascii="Book Antiqua" w:hAnsi="Book Antiqua"/>
                <w:sz w:val="22"/>
                <w:szCs w:val="22"/>
              </w:rPr>
              <w:t>Plazo razonable conforme al objeto de la contratación</w:t>
            </w:r>
            <w:r w:rsidRPr="00ED4F82">
              <w:rPr>
                <w:rFonts w:ascii="Book Antiqua" w:hAnsi="Book Antiqua"/>
                <w:color w:val="990000"/>
                <w:sz w:val="22"/>
                <w:szCs w:val="22"/>
              </w:rPr>
              <w:t xml:space="preserve"> [Indicar fecha y hora]</w:t>
            </w:r>
          </w:p>
          <w:p w14:paraId="0AF3FD22" w14:textId="77777777" w:rsidR="008E1472" w:rsidRPr="00ED4F82" w:rsidRDefault="008E1472" w:rsidP="00DB6ED0">
            <w:pPr>
              <w:jc w:val="center"/>
              <w:rPr>
                <w:rFonts w:ascii="Book Antiqua" w:hAnsi="Book Antiqua"/>
                <w:color w:val="000000" w:themeColor="text1"/>
                <w:sz w:val="22"/>
                <w:szCs w:val="22"/>
              </w:rPr>
            </w:pPr>
          </w:p>
        </w:tc>
      </w:tr>
      <w:tr w:rsidR="008E1472" w:rsidRPr="00ED4F82" w14:paraId="7468EBD9" w14:textId="77777777" w:rsidTr="00DB6ED0">
        <w:trPr>
          <w:trHeight w:val="303"/>
          <w:jc w:val="center"/>
        </w:trPr>
        <w:tc>
          <w:tcPr>
            <w:tcW w:w="4815" w:type="dxa"/>
            <w:tcBorders>
              <w:top w:val="single" w:sz="4" w:space="0" w:color="auto"/>
              <w:left w:val="single" w:sz="4" w:space="0" w:color="auto"/>
              <w:bottom w:val="single" w:sz="4" w:space="0" w:color="auto"/>
              <w:right w:val="single" w:sz="4" w:space="0" w:color="auto"/>
            </w:tcBorders>
            <w:vAlign w:val="center"/>
          </w:tcPr>
          <w:p w14:paraId="1392F584"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Período de ponderación (evaluación) de subsanaciones</w:t>
            </w:r>
          </w:p>
        </w:tc>
        <w:tc>
          <w:tcPr>
            <w:tcW w:w="4540" w:type="dxa"/>
            <w:tcBorders>
              <w:top w:val="single" w:sz="4" w:space="0" w:color="auto"/>
              <w:left w:val="single" w:sz="4" w:space="0" w:color="auto"/>
              <w:bottom w:val="single" w:sz="4" w:space="0" w:color="auto"/>
              <w:right w:val="single" w:sz="4" w:space="0" w:color="auto"/>
            </w:tcBorders>
            <w:vAlign w:val="center"/>
          </w:tcPr>
          <w:p w14:paraId="07E196F5"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Plazo razonable conforme al objeto de la contratación</w:t>
            </w:r>
            <w:r w:rsidRPr="00ED4F82">
              <w:rPr>
                <w:rFonts w:ascii="Book Antiqua" w:hAnsi="Book Antiqua"/>
                <w:color w:val="990000"/>
                <w:sz w:val="22"/>
                <w:szCs w:val="22"/>
              </w:rPr>
              <w:t xml:space="preserve"> [Indicar fecha]</w:t>
            </w:r>
          </w:p>
        </w:tc>
      </w:tr>
      <w:tr w:rsidR="008E1472" w:rsidRPr="00ED4F82" w14:paraId="07A7D714" w14:textId="77777777" w:rsidTr="00DB6ED0">
        <w:trPr>
          <w:trHeight w:val="1146"/>
          <w:jc w:val="center"/>
        </w:trPr>
        <w:tc>
          <w:tcPr>
            <w:tcW w:w="4815" w:type="dxa"/>
            <w:tcBorders>
              <w:top w:val="single" w:sz="4" w:space="0" w:color="auto"/>
              <w:left w:val="single" w:sz="4" w:space="0" w:color="auto"/>
              <w:bottom w:val="single" w:sz="4" w:space="0" w:color="auto"/>
              <w:right w:val="single" w:sz="4" w:space="0" w:color="auto"/>
            </w:tcBorders>
            <w:vAlign w:val="center"/>
          </w:tcPr>
          <w:p w14:paraId="782CE288" w14:textId="77777777" w:rsidR="008E1472" w:rsidRPr="00A15D5B" w:rsidRDefault="008E1472" w:rsidP="008E1472">
            <w:pPr>
              <w:numPr>
                <w:ilvl w:val="0"/>
                <w:numId w:val="1"/>
              </w:numPr>
              <w:tabs>
                <w:tab w:val="num" w:pos="351"/>
              </w:tabs>
              <w:ind w:left="68" w:right="210" w:firstLine="0"/>
              <w:jc w:val="both"/>
              <w:rPr>
                <w:rFonts w:ascii="Book Antiqua" w:hAnsi="Book Antiqua"/>
                <w:sz w:val="22"/>
                <w:szCs w:val="22"/>
              </w:rPr>
            </w:pPr>
            <w:r w:rsidRPr="00A15D5B">
              <w:rPr>
                <w:rFonts w:ascii="Book Antiqua" w:hAnsi="Book Antiqua"/>
                <w:sz w:val="22"/>
                <w:szCs w:val="22"/>
              </w:rPr>
              <w:lastRenderedPageBreak/>
              <w:t>Notificación de resultados del proceso de subsanación y oferentes habilitados(as) para evaluación el “Sorteo de Obras”</w:t>
            </w:r>
          </w:p>
        </w:tc>
        <w:tc>
          <w:tcPr>
            <w:tcW w:w="4540" w:type="dxa"/>
            <w:tcBorders>
              <w:top w:val="single" w:sz="4" w:space="0" w:color="auto"/>
              <w:left w:val="single" w:sz="4" w:space="0" w:color="auto"/>
              <w:bottom w:val="single" w:sz="4" w:space="0" w:color="auto"/>
              <w:right w:val="single" w:sz="4" w:space="0" w:color="auto"/>
            </w:tcBorders>
            <w:vAlign w:val="center"/>
          </w:tcPr>
          <w:p w14:paraId="6CFB819A"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Plazo razonable conforme al objeto de la contratación</w:t>
            </w:r>
            <w:r w:rsidRPr="00ED4F82">
              <w:rPr>
                <w:rFonts w:ascii="Book Antiqua" w:hAnsi="Book Antiqua"/>
                <w:color w:val="990000"/>
                <w:sz w:val="22"/>
                <w:szCs w:val="22"/>
              </w:rPr>
              <w:t xml:space="preserve"> [Indicar fecha]</w:t>
            </w:r>
          </w:p>
        </w:tc>
      </w:tr>
      <w:tr w:rsidR="008E1472" w:rsidRPr="00ED4F82" w14:paraId="2DB604AC" w14:textId="77777777" w:rsidTr="00DB6ED0">
        <w:trPr>
          <w:trHeight w:val="670"/>
          <w:jc w:val="center"/>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4CF2BD8E" w14:textId="77777777" w:rsidR="008E1472" w:rsidRPr="00A15D5B" w:rsidRDefault="008E1472" w:rsidP="008E1472">
            <w:pPr>
              <w:numPr>
                <w:ilvl w:val="0"/>
                <w:numId w:val="1"/>
              </w:numPr>
              <w:tabs>
                <w:tab w:val="num" w:pos="351"/>
              </w:tabs>
              <w:ind w:left="68" w:right="210" w:firstLine="0"/>
              <w:jc w:val="both"/>
              <w:rPr>
                <w:rFonts w:ascii="Book Antiqua" w:hAnsi="Book Antiqua"/>
                <w:sz w:val="22"/>
                <w:szCs w:val="22"/>
              </w:rPr>
            </w:pPr>
            <w:r w:rsidRPr="00A15D5B">
              <w:rPr>
                <w:rFonts w:ascii="Book Antiqua" w:hAnsi="Book Antiqua"/>
                <w:sz w:val="22"/>
                <w:szCs w:val="22"/>
              </w:rPr>
              <w:t xml:space="preserve"> Realización del sorteo</w:t>
            </w:r>
          </w:p>
        </w:tc>
        <w:tc>
          <w:tcPr>
            <w:tcW w:w="4540" w:type="dxa"/>
            <w:tcBorders>
              <w:top w:val="single" w:sz="4" w:space="0" w:color="auto"/>
              <w:left w:val="single" w:sz="4" w:space="0" w:color="auto"/>
              <w:bottom w:val="single" w:sz="4" w:space="0" w:color="auto"/>
              <w:right w:val="single" w:sz="4" w:space="0" w:color="auto"/>
            </w:tcBorders>
            <w:vAlign w:val="center"/>
          </w:tcPr>
          <w:p w14:paraId="175EDFA2" w14:textId="77777777" w:rsidR="008E1472" w:rsidRPr="006D50FB" w:rsidRDefault="008E1472" w:rsidP="00DB6ED0">
            <w:pPr>
              <w:jc w:val="center"/>
              <w:rPr>
                <w:rFonts w:ascii="Book Antiqua" w:hAnsi="Book Antiqua"/>
                <w:sz w:val="22"/>
                <w:szCs w:val="22"/>
                <w:highlight w:val="yellow"/>
              </w:rPr>
            </w:pPr>
            <w:r w:rsidRPr="001B22D2">
              <w:rPr>
                <w:rFonts w:ascii="Book Antiqua" w:hAnsi="Book Antiqua"/>
                <w:sz w:val="22"/>
                <w:szCs w:val="22"/>
              </w:rPr>
              <w:t>Diez (10) días hábiles mínimos contados a partir de la convocatoria.</w:t>
            </w:r>
          </w:p>
        </w:tc>
      </w:tr>
      <w:tr w:rsidR="008E1472" w:rsidRPr="00ED4F82" w14:paraId="6817821C" w14:textId="77777777" w:rsidTr="00DB6ED0">
        <w:trPr>
          <w:trHeight w:val="934"/>
          <w:jc w:val="center"/>
        </w:trPr>
        <w:tc>
          <w:tcPr>
            <w:tcW w:w="4815" w:type="dxa"/>
            <w:tcBorders>
              <w:top w:val="single" w:sz="4" w:space="0" w:color="auto"/>
              <w:left w:val="single" w:sz="4" w:space="0" w:color="auto"/>
              <w:bottom w:val="single" w:sz="4" w:space="0" w:color="auto"/>
              <w:right w:val="single" w:sz="4" w:space="0" w:color="auto"/>
            </w:tcBorders>
            <w:vAlign w:val="center"/>
          </w:tcPr>
          <w:p w14:paraId="3ADE0484" w14:textId="77777777" w:rsidR="008E1472" w:rsidRPr="00ED4F82" w:rsidRDefault="008E1472" w:rsidP="008E1472">
            <w:pPr>
              <w:numPr>
                <w:ilvl w:val="0"/>
                <w:numId w:val="1"/>
              </w:numPr>
              <w:tabs>
                <w:tab w:val="num" w:pos="351"/>
              </w:tabs>
              <w:ind w:left="351" w:right="210" w:hanging="284"/>
              <w:jc w:val="both"/>
              <w:rPr>
                <w:rFonts w:ascii="Book Antiqua" w:hAnsi="Book Antiqua"/>
                <w:sz w:val="22"/>
                <w:szCs w:val="22"/>
              </w:rPr>
            </w:pPr>
            <w:r w:rsidRPr="00ED4F82">
              <w:rPr>
                <w:rFonts w:ascii="Book Antiqua" w:hAnsi="Book Antiqua"/>
                <w:sz w:val="22"/>
                <w:szCs w:val="22"/>
              </w:rPr>
              <w:t>Adjudicación</w:t>
            </w:r>
          </w:p>
        </w:tc>
        <w:tc>
          <w:tcPr>
            <w:tcW w:w="4540" w:type="dxa"/>
            <w:tcBorders>
              <w:top w:val="single" w:sz="4" w:space="0" w:color="auto"/>
              <w:left w:val="single" w:sz="4" w:space="0" w:color="auto"/>
              <w:bottom w:val="single" w:sz="4" w:space="0" w:color="auto"/>
              <w:right w:val="single" w:sz="4" w:space="0" w:color="auto"/>
            </w:tcBorders>
            <w:vAlign w:val="center"/>
          </w:tcPr>
          <w:p w14:paraId="7260011C"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 xml:space="preserve">Concluido el </w:t>
            </w:r>
            <w:r>
              <w:rPr>
                <w:rFonts w:ascii="Book Antiqua" w:hAnsi="Book Antiqua"/>
                <w:sz w:val="22"/>
                <w:szCs w:val="22"/>
              </w:rPr>
              <w:t xml:space="preserve">sorteo </w:t>
            </w:r>
            <w:r w:rsidRPr="00ED4F82">
              <w:rPr>
                <w:rFonts w:ascii="Book Antiqua" w:hAnsi="Book Antiqua"/>
                <w:color w:val="990000"/>
                <w:sz w:val="22"/>
                <w:szCs w:val="22"/>
              </w:rPr>
              <w:t>[Indicar fecha]</w:t>
            </w:r>
          </w:p>
        </w:tc>
      </w:tr>
      <w:tr w:rsidR="008E1472" w:rsidRPr="00ED4F82" w14:paraId="078F685F" w14:textId="77777777" w:rsidTr="00DB6ED0">
        <w:trPr>
          <w:trHeight w:val="707"/>
          <w:jc w:val="center"/>
        </w:trPr>
        <w:tc>
          <w:tcPr>
            <w:tcW w:w="4815" w:type="dxa"/>
            <w:tcBorders>
              <w:top w:val="single" w:sz="4" w:space="0" w:color="auto"/>
              <w:left w:val="single" w:sz="4" w:space="0" w:color="auto"/>
              <w:bottom w:val="single" w:sz="4" w:space="0" w:color="auto"/>
              <w:right w:val="single" w:sz="4" w:space="0" w:color="auto"/>
            </w:tcBorders>
            <w:vAlign w:val="center"/>
          </w:tcPr>
          <w:p w14:paraId="68E75E96"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Notificación de adjudicación (artículo 134 Reglamento núm. 416-23)</w:t>
            </w:r>
          </w:p>
        </w:tc>
        <w:tc>
          <w:tcPr>
            <w:tcW w:w="4540" w:type="dxa"/>
            <w:tcBorders>
              <w:top w:val="single" w:sz="4" w:space="0" w:color="auto"/>
              <w:left w:val="single" w:sz="4" w:space="0" w:color="auto"/>
              <w:bottom w:val="single" w:sz="4" w:space="0" w:color="auto"/>
              <w:right w:val="single" w:sz="4" w:space="0" w:color="auto"/>
            </w:tcBorders>
            <w:vAlign w:val="center"/>
          </w:tcPr>
          <w:p w14:paraId="0F248859"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A más tardar 5 días hábiles a partir del Acto de adjudicación</w:t>
            </w:r>
            <w:r w:rsidRPr="00ED4F82">
              <w:rPr>
                <w:rFonts w:ascii="Book Antiqua" w:hAnsi="Book Antiqua"/>
                <w:color w:val="990000"/>
                <w:sz w:val="22"/>
                <w:szCs w:val="22"/>
              </w:rPr>
              <w:t xml:space="preserve"> [Indicar fecha]</w:t>
            </w:r>
          </w:p>
        </w:tc>
      </w:tr>
      <w:tr w:rsidR="008E1472" w:rsidRPr="00ED4F82" w14:paraId="6EF1B318" w14:textId="77777777" w:rsidTr="00DB6ED0">
        <w:trPr>
          <w:trHeight w:val="972"/>
          <w:jc w:val="center"/>
        </w:trPr>
        <w:tc>
          <w:tcPr>
            <w:tcW w:w="4815" w:type="dxa"/>
            <w:tcBorders>
              <w:top w:val="single" w:sz="4" w:space="0" w:color="auto"/>
              <w:left w:val="single" w:sz="4" w:space="0" w:color="auto"/>
              <w:bottom w:val="single" w:sz="4" w:space="0" w:color="auto"/>
              <w:right w:val="single" w:sz="4" w:space="0" w:color="auto"/>
            </w:tcBorders>
            <w:vAlign w:val="center"/>
          </w:tcPr>
          <w:p w14:paraId="23A3B42B"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Plazo para la constitución de la garantía de fiel cumplimiento de contrato</w:t>
            </w:r>
          </w:p>
        </w:tc>
        <w:tc>
          <w:tcPr>
            <w:tcW w:w="4540" w:type="dxa"/>
            <w:tcBorders>
              <w:top w:val="single" w:sz="4" w:space="0" w:color="auto"/>
              <w:left w:val="single" w:sz="4" w:space="0" w:color="auto"/>
              <w:bottom w:val="single" w:sz="4" w:space="0" w:color="auto"/>
              <w:right w:val="single" w:sz="4" w:space="0" w:color="auto"/>
            </w:tcBorders>
            <w:vAlign w:val="center"/>
          </w:tcPr>
          <w:p w14:paraId="5A439D2D"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Dentro de los siguientes 5 días hábiles, contados a partir de la notificación de adjudicación</w:t>
            </w:r>
            <w:r w:rsidRPr="00ED4F82">
              <w:rPr>
                <w:rFonts w:ascii="Book Antiqua" w:hAnsi="Book Antiqua"/>
                <w:color w:val="990000"/>
                <w:sz w:val="22"/>
                <w:szCs w:val="22"/>
              </w:rPr>
              <w:t xml:space="preserve"> [Indicar fecha]</w:t>
            </w:r>
          </w:p>
        </w:tc>
      </w:tr>
      <w:tr w:rsidR="008E1472" w:rsidRPr="00ED4F82" w14:paraId="75A4A1DE" w14:textId="77777777" w:rsidTr="00DB6ED0">
        <w:trPr>
          <w:trHeight w:val="985"/>
          <w:jc w:val="center"/>
        </w:trPr>
        <w:tc>
          <w:tcPr>
            <w:tcW w:w="4815" w:type="dxa"/>
            <w:tcBorders>
              <w:top w:val="single" w:sz="4" w:space="0" w:color="auto"/>
              <w:left w:val="single" w:sz="4" w:space="0" w:color="auto"/>
              <w:bottom w:val="single" w:sz="4" w:space="0" w:color="auto"/>
              <w:right w:val="single" w:sz="4" w:space="0" w:color="auto"/>
            </w:tcBorders>
            <w:vAlign w:val="center"/>
          </w:tcPr>
          <w:p w14:paraId="49708133"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r w:rsidRPr="00ED4F82">
              <w:rPr>
                <w:rFonts w:ascii="Book Antiqua" w:hAnsi="Book Antiqua"/>
                <w:sz w:val="22"/>
                <w:szCs w:val="22"/>
              </w:rPr>
              <w:t>Suscripción del (los) contrato(s) y emisión de órdenes de compra o de servicios</w:t>
            </w:r>
          </w:p>
        </w:tc>
        <w:tc>
          <w:tcPr>
            <w:tcW w:w="4540" w:type="dxa"/>
            <w:tcBorders>
              <w:top w:val="single" w:sz="4" w:space="0" w:color="auto"/>
              <w:left w:val="single" w:sz="4" w:space="0" w:color="auto"/>
              <w:bottom w:val="single" w:sz="4" w:space="0" w:color="auto"/>
              <w:right w:val="single" w:sz="4" w:space="0" w:color="auto"/>
            </w:tcBorders>
            <w:vAlign w:val="center"/>
          </w:tcPr>
          <w:p w14:paraId="7C196780"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sz w:val="22"/>
                <w:szCs w:val="22"/>
              </w:rPr>
              <w:t>No mayor a 20 días hábiles contados a partir de la notificación de la   adjudicación</w:t>
            </w:r>
            <w:r w:rsidRPr="00ED4F82">
              <w:rPr>
                <w:rFonts w:ascii="Book Antiqua" w:hAnsi="Book Antiqua"/>
                <w:color w:val="990000"/>
                <w:sz w:val="22"/>
                <w:szCs w:val="22"/>
              </w:rPr>
              <w:t xml:space="preserve"> [Indicar fecha]</w:t>
            </w:r>
          </w:p>
        </w:tc>
      </w:tr>
      <w:tr w:rsidR="008E1472" w:rsidRPr="00ED4F82" w14:paraId="4155E217" w14:textId="77777777" w:rsidTr="00DB6ED0">
        <w:trPr>
          <w:trHeight w:val="650"/>
          <w:jc w:val="center"/>
        </w:trPr>
        <w:tc>
          <w:tcPr>
            <w:tcW w:w="4815" w:type="dxa"/>
            <w:tcBorders>
              <w:top w:val="single" w:sz="4" w:space="0" w:color="auto"/>
              <w:left w:val="single" w:sz="4" w:space="0" w:color="auto"/>
              <w:bottom w:val="single" w:sz="4" w:space="0" w:color="auto"/>
              <w:right w:val="single" w:sz="4" w:space="0" w:color="auto"/>
            </w:tcBorders>
            <w:vAlign w:val="center"/>
          </w:tcPr>
          <w:p w14:paraId="47E2B1F7" w14:textId="77777777" w:rsidR="008E1472" w:rsidRPr="00ED4F82" w:rsidRDefault="008E1472" w:rsidP="008E1472">
            <w:pPr>
              <w:numPr>
                <w:ilvl w:val="0"/>
                <w:numId w:val="1"/>
              </w:numPr>
              <w:tabs>
                <w:tab w:val="num" w:pos="351"/>
              </w:tabs>
              <w:ind w:left="68" w:right="210" w:firstLine="0"/>
              <w:jc w:val="both"/>
              <w:rPr>
                <w:rFonts w:ascii="Book Antiqua" w:hAnsi="Book Antiqua"/>
                <w:sz w:val="22"/>
                <w:szCs w:val="22"/>
              </w:rPr>
            </w:pPr>
            <w:bookmarkStart w:id="23" w:name="_Hlk159339543"/>
            <w:r w:rsidRPr="00ED4F82">
              <w:rPr>
                <w:rFonts w:ascii="Book Antiqua" w:hAnsi="Book Antiqua"/>
                <w:sz w:val="22"/>
                <w:szCs w:val="22"/>
              </w:rPr>
              <w:t>Publicación del (los) contrato(s) en los portales: institucional y del SECP (artículo 106 Reglamento núm. 416-23)</w:t>
            </w:r>
            <w:bookmarkEnd w:id="23"/>
          </w:p>
        </w:tc>
        <w:tc>
          <w:tcPr>
            <w:tcW w:w="4540" w:type="dxa"/>
            <w:tcBorders>
              <w:top w:val="single" w:sz="4" w:space="0" w:color="auto"/>
              <w:left w:val="single" w:sz="4" w:space="0" w:color="auto"/>
              <w:bottom w:val="single" w:sz="4" w:space="0" w:color="auto"/>
              <w:right w:val="single" w:sz="4" w:space="0" w:color="auto"/>
            </w:tcBorders>
            <w:vAlign w:val="center"/>
          </w:tcPr>
          <w:p w14:paraId="5ED2355C" w14:textId="77777777" w:rsidR="008E1472" w:rsidRPr="00ED4F82" w:rsidRDefault="008E1472" w:rsidP="00DB6ED0">
            <w:pPr>
              <w:jc w:val="center"/>
              <w:rPr>
                <w:rFonts w:ascii="Book Antiqua" w:hAnsi="Book Antiqua"/>
                <w:color w:val="000000" w:themeColor="text1"/>
                <w:sz w:val="22"/>
                <w:szCs w:val="22"/>
              </w:rPr>
            </w:pPr>
            <w:r w:rsidRPr="00ED4F82">
              <w:rPr>
                <w:rFonts w:ascii="Book Antiqua" w:hAnsi="Book Antiqua"/>
                <w:color w:val="990000"/>
                <w:sz w:val="22"/>
                <w:szCs w:val="22"/>
              </w:rPr>
              <w:t>[Indicar fecha]</w:t>
            </w:r>
          </w:p>
        </w:tc>
      </w:tr>
    </w:tbl>
    <w:p w14:paraId="16CF53C4" w14:textId="77777777" w:rsidR="008E1472" w:rsidRPr="00ED4F82" w:rsidRDefault="008E1472" w:rsidP="008E1472">
      <w:pPr>
        <w:jc w:val="both"/>
        <w:rPr>
          <w:rFonts w:ascii="Book Antiqua" w:hAnsi="Book Antiqua"/>
          <w:b/>
          <w:sz w:val="22"/>
          <w:szCs w:val="22"/>
        </w:rPr>
      </w:pPr>
    </w:p>
    <w:p w14:paraId="2ACD3DA7" w14:textId="77777777" w:rsidR="008E1472" w:rsidRPr="00ED4F82" w:rsidRDefault="008E1472" w:rsidP="008E1472">
      <w:pPr>
        <w:pStyle w:val="Ttulo2"/>
        <w:keepLines w:val="0"/>
        <w:autoSpaceDE w:val="0"/>
        <w:autoSpaceDN w:val="0"/>
        <w:adjustRightInd w:val="0"/>
        <w:spacing w:before="0" w:after="0"/>
        <w:ind w:left="720" w:hanging="360"/>
        <w:jc w:val="both"/>
      </w:pPr>
      <w:bookmarkStart w:id="24" w:name="_Toc166585671"/>
      <w:r w:rsidRPr="00ED4F82">
        <w:t xml:space="preserve">Forma de presentación </w:t>
      </w:r>
      <w:r>
        <w:t xml:space="preserve">de las </w:t>
      </w:r>
      <w:r w:rsidRPr="001B22D2">
        <w:t>Credenciales</w:t>
      </w:r>
      <w:bookmarkEnd w:id="24"/>
    </w:p>
    <w:p w14:paraId="1EC2F308" w14:textId="77777777" w:rsidR="008E1472" w:rsidRPr="00ED4F82" w:rsidRDefault="008E1472" w:rsidP="008E1472">
      <w:pPr>
        <w:rPr>
          <w:rFonts w:ascii="Book Antiqua" w:hAnsi="Book Antiqua"/>
          <w:sz w:val="22"/>
          <w:szCs w:val="22"/>
        </w:rPr>
      </w:pPr>
      <w:bookmarkStart w:id="25" w:name="_Toc151503163"/>
    </w:p>
    <w:p w14:paraId="37F238B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De conformidad con el artículo 109 del Reglamento núm. 416-23 los(as) oferentes deberán presentar sus propuestas por vía electrónica, a través del SECP, o en formato papel ante la institución contratante en el </w:t>
      </w:r>
      <w:r w:rsidRPr="00ED4F82">
        <w:rPr>
          <w:rFonts w:ascii="Book Antiqua" w:hAnsi="Book Antiqua"/>
          <w:b/>
          <w:color w:val="C00000"/>
          <w:sz w:val="22"/>
          <w:szCs w:val="22"/>
        </w:rPr>
        <w:t>[Insertar el domicilio exacto]</w:t>
      </w:r>
      <w:r w:rsidRPr="00ED4F82">
        <w:rPr>
          <w:rFonts w:ascii="Book Antiqua" w:hAnsi="Book Antiqua"/>
          <w:sz w:val="22"/>
          <w:szCs w:val="22"/>
        </w:rPr>
        <w:t xml:space="preserve"> en la fecha y hora fijadas en el cronograma de actividades del presente pliego de condiciones. </w:t>
      </w:r>
    </w:p>
    <w:p w14:paraId="6275E6BE" w14:textId="77777777" w:rsidR="008E1472" w:rsidRPr="00ED4F82" w:rsidRDefault="008E1472" w:rsidP="008E1472">
      <w:pPr>
        <w:jc w:val="both"/>
        <w:rPr>
          <w:rFonts w:ascii="Book Antiqua" w:hAnsi="Book Antiqua"/>
          <w:sz w:val="22"/>
          <w:szCs w:val="22"/>
        </w:rPr>
      </w:pPr>
    </w:p>
    <w:p w14:paraId="6021FE4F" w14:textId="4F47786D" w:rsidR="008E1472" w:rsidRPr="00A15D5B" w:rsidRDefault="008E1472" w:rsidP="008E1472">
      <w:pPr>
        <w:jc w:val="both"/>
        <w:rPr>
          <w:rFonts w:ascii="Book Antiqua" w:hAnsi="Book Antiqua"/>
          <w:sz w:val="22"/>
          <w:szCs w:val="22"/>
        </w:rPr>
      </w:pPr>
      <w:r w:rsidRPr="00A15D5B">
        <w:rPr>
          <w:rFonts w:ascii="Book Antiqua" w:hAnsi="Book Antiqua"/>
          <w:sz w:val="22"/>
          <w:szCs w:val="22"/>
        </w:rPr>
        <w:t>Ninguna credencial presentada en término podrá ser desestimada en el acto de apertura. Las que fueren observadas durante</w:t>
      </w:r>
      <w:r w:rsidR="00A15D5B" w:rsidRPr="00A15D5B">
        <w:rPr>
          <w:rFonts w:ascii="Book Antiqua" w:hAnsi="Book Antiqua"/>
          <w:sz w:val="22"/>
          <w:szCs w:val="22"/>
        </w:rPr>
        <w:t xml:space="preserve"> este acto </w:t>
      </w:r>
      <w:r w:rsidRPr="00A15D5B">
        <w:rPr>
          <w:rFonts w:ascii="Book Antiqua" w:hAnsi="Book Antiqua"/>
          <w:sz w:val="22"/>
          <w:szCs w:val="22"/>
        </w:rPr>
        <w:t>se agregarán para su análisis por parte de los(las) peritos designados(as).</w:t>
      </w:r>
    </w:p>
    <w:p w14:paraId="1325FD23" w14:textId="77777777" w:rsidR="008E1472" w:rsidRPr="00A15D5B" w:rsidRDefault="008E1472" w:rsidP="008E1472">
      <w:pPr>
        <w:jc w:val="both"/>
        <w:rPr>
          <w:rFonts w:ascii="Book Antiqua" w:hAnsi="Book Antiqua"/>
          <w:sz w:val="22"/>
          <w:szCs w:val="22"/>
        </w:rPr>
      </w:pPr>
    </w:p>
    <w:p w14:paraId="336CD26D" w14:textId="77777777" w:rsidR="008E1472" w:rsidRPr="00A15D5B" w:rsidRDefault="008E1472" w:rsidP="008E1472">
      <w:pPr>
        <w:pStyle w:val="Ttulo3"/>
        <w:keepLines w:val="0"/>
        <w:numPr>
          <w:ilvl w:val="1"/>
          <w:numId w:val="0"/>
        </w:numPr>
        <w:tabs>
          <w:tab w:val="left" w:pos="1134"/>
        </w:tabs>
        <w:autoSpaceDE w:val="0"/>
        <w:autoSpaceDN w:val="0"/>
        <w:adjustRightInd w:val="0"/>
        <w:spacing w:before="0" w:after="0"/>
        <w:ind w:left="567"/>
      </w:pPr>
      <w:bookmarkStart w:id="26" w:name="_Toc166585672"/>
      <w:r w:rsidRPr="00A15D5B">
        <w:t>Credenciales presentadas en formato papel</w:t>
      </w:r>
      <w:bookmarkEnd w:id="26"/>
    </w:p>
    <w:p w14:paraId="70D1679A" w14:textId="77777777" w:rsidR="008E1472" w:rsidRPr="00A15D5B" w:rsidRDefault="008E1472" w:rsidP="008E1472">
      <w:pPr>
        <w:jc w:val="both"/>
        <w:rPr>
          <w:rFonts w:ascii="Book Antiqua" w:hAnsi="Book Antiqua"/>
          <w:b/>
          <w:color w:val="C00000"/>
          <w:sz w:val="22"/>
          <w:szCs w:val="22"/>
        </w:rPr>
      </w:pPr>
    </w:p>
    <w:p w14:paraId="2C806E24" w14:textId="481AE08F" w:rsidR="008E1472" w:rsidRPr="00ED4F82" w:rsidRDefault="008E1472" w:rsidP="008E1472">
      <w:pPr>
        <w:pStyle w:val="Textoindependiente"/>
        <w:rPr>
          <w:rFonts w:ascii="Book Antiqua" w:hAnsi="Book Antiqua"/>
          <w:strike/>
          <w:sz w:val="22"/>
          <w:szCs w:val="22"/>
        </w:rPr>
      </w:pPr>
      <w:r w:rsidRPr="00A15D5B">
        <w:rPr>
          <w:rFonts w:ascii="Book Antiqua" w:hAnsi="Book Antiqua"/>
          <w:color w:val="auto"/>
          <w:sz w:val="22"/>
          <w:szCs w:val="22"/>
        </w:rPr>
        <w:t xml:space="preserve">Para las credenciales presentadas en formato papel los(las) oferentes presentarán </w:t>
      </w:r>
      <w:r w:rsidRPr="00A15D5B">
        <w:rPr>
          <w:rFonts w:ascii="Book Antiqua" w:hAnsi="Book Antiqua"/>
          <w:b/>
          <w:bCs/>
          <w:color w:val="auto"/>
          <w:sz w:val="22"/>
          <w:szCs w:val="22"/>
        </w:rPr>
        <w:t>un sobre</w:t>
      </w:r>
      <w:r w:rsidR="00A15D5B" w:rsidRPr="00A15D5B">
        <w:rPr>
          <w:rFonts w:ascii="Book Antiqua" w:hAnsi="Book Antiqua"/>
          <w:b/>
          <w:bCs/>
          <w:color w:val="auto"/>
          <w:sz w:val="22"/>
          <w:szCs w:val="22"/>
        </w:rPr>
        <w:t>,</w:t>
      </w:r>
      <w:r w:rsidRPr="00A15D5B">
        <w:rPr>
          <w:rFonts w:ascii="Book Antiqua" w:hAnsi="Book Antiqua"/>
          <w:sz w:val="22"/>
          <w:szCs w:val="22"/>
        </w:rPr>
        <w:t xml:space="preserve"> contentivo</w:t>
      </w:r>
      <w:r w:rsidR="00A15D5B" w:rsidRPr="00A15D5B">
        <w:rPr>
          <w:rFonts w:ascii="Book Antiqua" w:hAnsi="Book Antiqua"/>
          <w:sz w:val="22"/>
          <w:szCs w:val="22"/>
        </w:rPr>
        <w:t xml:space="preserve"> de las mismas </w:t>
      </w:r>
      <w:r w:rsidRPr="00A15D5B">
        <w:rPr>
          <w:rFonts w:ascii="Book Antiqua" w:hAnsi="Book Antiqua"/>
          <w:sz w:val="22"/>
          <w:szCs w:val="22"/>
        </w:rPr>
        <w:t xml:space="preserve">que se denominará “Sobre A”. Dichos </w:t>
      </w:r>
      <w:r w:rsidRPr="00A15D5B">
        <w:rPr>
          <w:rFonts w:ascii="Book Antiqua" w:hAnsi="Book Antiqua"/>
          <w:color w:val="auto"/>
          <w:sz w:val="22"/>
          <w:szCs w:val="22"/>
        </w:rPr>
        <w:t xml:space="preserve">documentos deberán ser presentados tanto en original debidamente marcado como “ORIGINAL” en la primera página del ejemplar, junto con </w:t>
      </w:r>
      <w:r w:rsidRPr="00A15D5B">
        <w:rPr>
          <w:rFonts w:ascii="Book Antiqua" w:hAnsi="Book Antiqua"/>
          <w:b/>
          <w:color w:val="990000"/>
          <w:sz w:val="22"/>
          <w:szCs w:val="22"/>
        </w:rPr>
        <w:t>[Insertar número de fotocopias]</w:t>
      </w:r>
      <w:r w:rsidRPr="00A15D5B">
        <w:rPr>
          <w:rFonts w:ascii="Book Antiqua" w:hAnsi="Book Antiqua"/>
          <w:color w:val="auto"/>
          <w:sz w:val="22"/>
          <w:szCs w:val="22"/>
        </w:rPr>
        <w:t xml:space="preserve"> fotocopia(s) simple(s)</w:t>
      </w:r>
      <w:r w:rsidRPr="00ED4F82">
        <w:rPr>
          <w:rFonts w:ascii="Book Antiqua" w:hAnsi="Book Antiqua"/>
          <w:color w:val="auto"/>
          <w:sz w:val="22"/>
          <w:szCs w:val="22"/>
        </w:rPr>
        <w:t xml:space="preserve"> de los mismos, debidamente marcada(s) en su primera página, como “COPIA” y en ella deberá constar la firma original del (la)oferente y de ser una persona jurídica la firma del representante legal y el sello social de la compañía.</w:t>
      </w:r>
    </w:p>
    <w:p w14:paraId="560E23D5" w14:textId="77777777" w:rsidR="008E1472" w:rsidRPr="00ED4F82" w:rsidRDefault="008E1472" w:rsidP="008E1472">
      <w:pPr>
        <w:pStyle w:val="Textoindependiente"/>
        <w:rPr>
          <w:rFonts w:ascii="Book Antiqua" w:hAnsi="Book Antiqua"/>
          <w:color w:val="auto"/>
          <w:sz w:val="22"/>
          <w:szCs w:val="22"/>
        </w:rPr>
      </w:pPr>
    </w:p>
    <w:p w14:paraId="77818A87" w14:textId="77777777" w:rsidR="008E1472" w:rsidRPr="00ED4F82" w:rsidRDefault="008E1472" w:rsidP="008E1472">
      <w:pPr>
        <w:pStyle w:val="Textoindependiente"/>
        <w:rPr>
          <w:rFonts w:ascii="Book Antiqua" w:hAnsi="Book Antiqua"/>
          <w:color w:val="auto"/>
          <w:sz w:val="22"/>
          <w:szCs w:val="22"/>
        </w:rPr>
      </w:pPr>
      <w:r w:rsidRPr="00ED4F82">
        <w:rPr>
          <w:rFonts w:ascii="Book Antiqua" w:hAnsi="Book Antiqua"/>
          <w:color w:val="auto"/>
          <w:sz w:val="22"/>
          <w:szCs w:val="22"/>
        </w:rPr>
        <w:t xml:space="preserve">De igual forma, </w:t>
      </w:r>
      <w:r w:rsidRPr="00ED4F82">
        <w:rPr>
          <w:rFonts w:ascii="Book Antiqua" w:hAnsi="Book Antiqua"/>
          <w:b/>
          <w:color w:val="auto"/>
          <w:sz w:val="22"/>
          <w:szCs w:val="22"/>
        </w:rPr>
        <w:t>el original deberá firmarse</w:t>
      </w:r>
      <w:r w:rsidRPr="00ED4F82">
        <w:rPr>
          <w:rFonts w:ascii="Book Antiqua" w:hAnsi="Book Antiqua"/>
          <w:color w:val="auto"/>
          <w:sz w:val="22"/>
          <w:szCs w:val="22"/>
        </w:rPr>
        <w:t xml:space="preserve"> en todas las páginas p</w:t>
      </w:r>
      <w:r w:rsidRPr="00ED4F82">
        <w:rPr>
          <w:rFonts w:ascii="Book Antiqua" w:hAnsi="Book Antiqua"/>
          <w:b/>
          <w:color w:val="auto"/>
          <w:sz w:val="22"/>
          <w:szCs w:val="22"/>
        </w:rPr>
        <w:t>or el(la) oferente y estar foliadas</w:t>
      </w:r>
      <w:r w:rsidRPr="00ED4F82">
        <w:rPr>
          <w:rFonts w:ascii="Book Antiqua" w:hAnsi="Book Antiqua"/>
          <w:color w:val="auto"/>
          <w:sz w:val="22"/>
          <w:szCs w:val="22"/>
        </w:rPr>
        <w:t xml:space="preserve">, y cuando se trate de una persona jurídica deberá estar firmada por el (la) representante legal y llevar el sello social de la compañía. Asimismo, </w:t>
      </w:r>
      <w:r w:rsidRPr="00ED4F82">
        <w:rPr>
          <w:rFonts w:ascii="Book Antiqua" w:hAnsi="Book Antiqua"/>
          <w:sz w:val="22"/>
          <w:szCs w:val="22"/>
        </w:rPr>
        <w:t>deberá contener en su cubierta la siguiente identificación:</w:t>
      </w:r>
    </w:p>
    <w:p w14:paraId="3FAC4951" w14:textId="77777777" w:rsidR="008E1472" w:rsidRPr="00ED4F82" w:rsidRDefault="008E1472" w:rsidP="008E1472">
      <w:pPr>
        <w:ind w:left="2268"/>
        <w:jc w:val="both"/>
        <w:rPr>
          <w:rFonts w:ascii="Book Antiqua" w:hAnsi="Book Antiqua"/>
          <w:b/>
          <w:sz w:val="22"/>
          <w:szCs w:val="22"/>
        </w:rPr>
      </w:pPr>
      <w:r w:rsidRPr="00ED4F82">
        <w:rPr>
          <w:rFonts w:ascii="Book Antiqua" w:hAnsi="Book Antiqua"/>
          <w:b/>
          <w:sz w:val="22"/>
          <w:szCs w:val="22"/>
        </w:rPr>
        <w:t>NOMBRE DEL(LA) OFERENTE/PROPONENTE (Sello Social)</w:t>
      </w:r>
    </w:p>
    <w:p w14:paraId="4F856E09" w14:textId="77777777" w:rsidR="008E1472" w:rsidRPr="00ED4F82" w:rsidRDefault="008E1472" w:rsidP="008E1472">
      <w:pPr>
        <w:ind w:left="2268"/>
        <w:jc w:val="both"/>
        <w:rPr>
          <w:rFonts w:ascii="Book Antiqua" w:hAnsi="Book Antiqua"/>
          <w:b/>
          <w:sz w:val="22"/>
          <w:szCs w:val="22"/>
        </w:rPr>
      </w:pPr>
      <w:r w:rsidRPr="00ED4F82">
        <w:rPr>
          <w:rFonts w:ascii="Book Antiqua" w:hAnsi="Book Antiqua"/>
          <w:b/>
          <w:sz w:val="22"/>
          <w:szCs w:val="22"/>
        </w:rPr>
        <w:t>Firma del (la) Representante Legal</w:t>
      </w:r>
    </w:p>
    <w:p w14:paraId="4CDB1F4B" w14:textId="77777777" w:rsidR="008E1472" w:rsidRPr="00ED4F82" w:rsidRDefault="008E1472" w:rsidP="008E1472">
      <w:pPr>
        <w:ind w:left="2268"/>
        <w:jc w:val="both"/>
        <w:rPr>
          <w:rFonts w:ascii="Book Antiqua" w:hAnsi="Book Antiqua"/>
          <w:b/>
          <w:sz w:val="22"/>
          <w:szCs w:val="22"/>
        </w:rPr>
      </w:pPr>
      <w:r w:rsidRPr="00ED4F82">
        <w:rPr>
          <w:rFonts w:ascii="Book Antiqua" w:hAnsi="Book Antiqua"/>
          <w:b/>
          <w:sz w:val="22"/>
          <w:szCs w:val="22"/>
        </w:rPr>
        <w:t>COMITÉ DE COMPRAS Y CONTRATACIONES</w:t>
      </w:r>
    </w:p>
    <w:p w14:paraId="0D4C59CA" w14:textId="77777777" w:rsidR="008E1472" w:rsidRPr="00ED4F82" w:rsidRDefault="008E1472" w:rsidP="008E1472">
      <w:pPr>
        <w:ind w:left="2268"/>
        <w:jc w:val="both"/>
        <w:rPr>
          <w:rFonts w:ascii="Book Antiqua" w:hAnsi="Book Antiqua"/>
          <w:b/>
          <w:color w:val="C00000"/>
          <w:sz w:val="22"/>
          <w:szCs w:val="22"/>
        </w:rPr>
      </w:pPr>
      <w:r w:rsidRPr="00ED4F82">
        <w:rPr>
          <w:rFonts w:ascii="Book Antiqua" w:hAnsi="Book Antiqua"/>
          <w:b/>
          <w:color w:val="C00000"/>
          <w:sz w:val="22"/>
          <w:szCs w:val="22"/>
        </w:rPr>
        <w:t>[Insertar nombre de la institución]</w:t>
      </w:r>
    </w:p>
    <w:p w14:paraId="451D502E" w14:textId="77777777" w:rsidR="008E1472" w:rsidRPr="00ED4F82" w:rsidRDefault="008E1472" w:rsidP="008E1472">
      <w:pPr>
        <w:ind w:left="2268"/>
        <w:jc w:val="both"/>
        <w:rPr>
          <w:rFonts w:ascii="Book Antiqua" w:hAnsi="Book Antiqua"/>
          <w:b/>
          <w:sz w:val="22"/>
          <w:szCs w:val="22"/>
        </w:rPr>
      </w:pPr>
      <w:r w:rsidRPr="00ED4F82">
        <w:rPr>
          <w:rFonts w:ascii="Book Antiqua" w:hAnsi="Book Antiqua"/>
          <w:b/>
          <w:sz w:val="22"/>
          <w:szCs w:val="22"/>
        </w:rPr>
        <w:t>IDENTIFICACIÓN DEL TIPO DE SOB</w:t>
      </w:r>
      <w:r w:rsidRPr="00601F5C">
        <w:rPr>
          <w:rFonts w:ascii="Book Antiqua" w:hAnsi="Book Antiqua"/>
          <w:b/>
          <w:sz w:val="22"/>
          <w:szCs w:val="22"/>
        </w:rPr>
        <w:t>RE (</w:t>
      </w:r>
      <w:r w:rsidRPr="001B22D2">
        <w:rPr>
          <w:rFonts w:ascii="Book Antiqua" w:hAnsi="Book Antiqua"/>
          <w:b/>
          <w:sz w:val="22"/>
          <w:szCs w:val="22"/>
        </w:rPr>
        <w:t>Sobre A)</w:t>
      </w:r>
    </w:p>
    <w:p w14:paraId="1099DE96" w14:textId="77777777" w:rsidR="008E1472" w:rsidRPr="00ED4F82" w:rsidRDefault="008E1472" w:rsidP="008E1472">
      <w:pPr>
        <w:ind w:left="2268"/>
        <w:jc w:val="both"/>
        <w:rPr>
          <w:rFonts w:ascii="Book Antiqua" w:hAnsi="Book Antiqua"/>
          <w:b/>
          <w:sz w:val="22"/>
          <w:szCs w:val="22"/>
        </w:rPr>
      </w:pPr>
      <w:r w:rsidRPr="00ED4F82">
        <w:rPr>
          <w:rFonts w:ascii="Book Antiqua" w:hAnsi="Book Antiqua"/>
          <w:b/>
          <w:sz w:val="22"/>
          <w:szCs w:val="22"/>
        </w:rPr>
        <w:t xml:space="preserve">REFERENCIA: </w:t>
      </w:r>
      <w:r w:rsidRPr="00ED4F82">
        <w:rPr>
          <w:rFonts w:ascii="Book Antiqua" w:hAnsi="Book Antiqua"/>
          <w:b/>
          <w:color w:val="C00000"/>
          <w:sz w:val="22"/>
          <w:szCs w:val="22"/>
        </w:rPr>
        <w:t>XXXX-CCC-XXX- XXXX-XXX</w:t>
      </w:r>
    </w:p>
    <w:p w14:paraId="79FCED37" w14:textId="77777777" w:rsidR="008E1472" w:rsidRPr="00ED4F82" w:rsidRDefault="008E1472" w:rsidP="008E1472">
      <w:pPr>
        <w:pStyle w:val="Textoindependiente"/>
        <w:rPr>
          <w:rFonts w:ascii="Book Antiqua" w:hAnsi="Book Antiqua"/>
          <w:b/>
          <w:color w:val="990000"/>
          <w:sz w:val="22"/>
          <w:szCs w:val="22"/>
        </w:rPr>
      </w:pPr>
    </w:p>
    <w:p w14:paraId="7725572E"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No se recibirán sobres que no estuviesen debidamente cerrados e identificados según lo dispuesto anteriormente.</w:t>
      </w:r>
    </w:p>
    <w:p w14:paraId="6E8E77D2" w14:textId="77777777" w:rsidR="008E1472" w:rsidRPr="00ED4F82" w:rsidRDefault="008E1472" w:rsidP="008E1472">
      <w:pPr>
        <w:jc w:val="both"/>
        <w:rPr>
          <w:rFonts w:ascii="Book Antiqua" w:hAnsi="Book Antiqua"/>
          <w:sz w:val="22"/>
          <w:szCs w:val="22"/>
        </w:rPr>
      </w:pPr>
    </w:p>
    <w:p w14:paraId="6A9793B8" w14:textId="77777777" w:rsidR="008E1472" w:rsidRPr="00ED4F82" w:rsidRDefault="008E1472" w:rsidP="008E1472">
      <w:pPr>
        <w:pStyle w:val="Ttulo3"/>
        <w:keepLines w:val="0"/>
        <w:numPr>
          <w:ilvl w:val="1"/>
          <w:numId w:val="0"/>
        </w:numPr>
        <w:tabs>
          <w:tab w:val="left" w:pos="1134"/>
        </w:tabs>
        <w:autoSpaceDE w:val="0"/>
        <w:autoSpaceDN w:val="0"/>
        <w:adjustRightInd w:val="0"/>
        <w:spacing w:before="0" w:after="0"/>
        <w:ind w:left="567"/>
      </w:pPr>
      <w:bookmarkStart w:id="27" w:name="_Hlk164083399"/>
      <w:bookmarkStart w:id="28" w:name="_Toc166585673"/>
      <w:bookmarkStart w:id="29" w:name="_Hlk159339580"/>
      <w:r w:rsidRPr="00ED4F82">
        <w:t xml:space="preserve">Credenciales </w:t>
      </w:r>
      <w:bookmarkEnd w:id="27"/>
      <w:r w:rsidRPr="00ED4F82">
        <w:t>presentadas en formato electrónico vía el SECP</w:t>
      </w:r>
      <w:bookmarkEnd w:id="28"/>
    </w:p>
    <w:bookmarkEnd w:id="29"/>
    <w:p w14:paraId="540AF15A" w14:textId="77777777" w:rsidR="008E1472" w:rsidRPr="00ED4F82" w:rsidRDefault="008E1472" w:rsidP="008E1472">
      <w:pPr>
        <w:pStyle w:val="Textoindependiente"/>
        <w:rPr>
          <w:rFonts w:ascii="Book Antiqua" w:hAnsi="Book Antiqua"/>
          <w:strike/>
          <w:sz w:val="22"/>
          <w:szCs w:val="22"/>
        </w:rPr>
      </w:pPr>
    </w:p>
    <w:p w14:paraId="42D9FF08" w14:textId="77777777" w:rsidR="008E1472" w:rsidRPr="00ED4F82" w:rsidRDefault="008E1472" w:rsidP="008E1472">
      <w:pPr>
        <w:pStyle w:val="Textoindependiente"/>
        <w:rPr>
          <w:rFonts w:ascii="Book Antiqua" w:hAnsi="Book Antiqua"/>
          <w:sz w:val="22"/>
          <w:szCs w:val="22"/>
        </w:rPr>
      </w:pPr>
      <w:r w:rsidRPr="001B22D2">
        <w:rPr>
          <w:rFonts w:ascii="Book Antiqua" w:hAnsi="Book Antiqua"/>
          <w:color w:val="auto"/>
          <w:sz w:val="22"/>
          <w:szCs w:val="22"/>
        </w:rPr>
        <w:t>Las credenciales</w:t>
      </w:r>
      <w:r w:rsidRPr="00601F5C">
        <w:rPr>
          <w:rFonts w:ascii="Book Antiqua" w:hAnsi="Book Antiqua"/>
          <w:color w:val="auto"/>
          <w:sz w:val="22"/>
          <w:szCs w:val="22"/>
        </w:rPr>
        <w:t xml:space="preserve"> </w:t>
      </w:r>
      <w:r w:rsidRPr="001B22D2">
        <w:rPr>
          <w:rFonts w:ascii="Book Antiqua" w:hAnsi="Book Antiqua" w:cs="Calibri"/>
          <w:b/>
          <w:color w:val="C00000"/>
          <w:sz w:val="22"/>
          <w:szCs w:val="22"/>
          <w:lang w:val="es-ES_tradnl"/>
        </w:rPr>
        <w:t>(si aplica)</w:t>
      </w:r>
      <w:r w:rsidRPr="00ED4F82">
        <w:rPr>
          <w:sz w:val="22"/>
          <w:szCs w:val="22"/>
        </w:rPr>
        <w:t xml:space="preserve"> </w:t>
      </w:r>
      <w:r w:rsidRPr="00ED4F82">
        <w:rPr>
          <w:rFonts w:ascii="Book Antiqua" w:hAnsi="Book Antiqua"/>
          <w:color w:val="auto"/>
          <w:sz w:val="22"/>
          <w:szCs w:val="22"/>
        </w:rPr>
        <w:t>presentadas en soporte electrónico deberán estar firmadas por el</w:t>
      </w:r>
      <w:r w:rsidRPr="00ED4F82">
        <w:rPr>
          <w:rFonts w:ascii="Book Antiqua" w:hAnsi="Book Antiqua"/>
          <w:color w:val="FF0000"/>
          <w:sz w:val="22"/>
          <w:szCs w:val="22"/>
        </w:rPr>
        <w:t xml:space="preserve"> </w:t>
      </w:r>
      <w:r w:rsidRPr="00ED4F82">
        <w:rPr>
          <w:rFonts w:ascii="Book Antiqua" w:hAnsi="Book Antiqua"/>
          <w:color w:val="auto"/>
          <w:sz w:val="22"/>
          <w:szCs w:val="22"/>
        </w:rPr>
        <w:t>(la)oferente o de ser una persona jurídica la firma del representante legal y el sello social de la compañía.</w:t>
      </w:r>
    </w:p>
    <w:p w14:paraId="4019C0FB" w14:textId="77777777" w:rsidR="008E1472" w:rsidRPr="00ED4F82" w:rsidRDefault="008E1472" w:rsidP="008E1472">
      <w:pPr>
        <w:pStyle w:val="Textoindependiente"/>
        <w:rPr>
          <w:rFonts w:ascii="Book Antiqua" w:hAnsi="Book Antiqua"/>
          <w:color w:val="auto"/>
          <w:sz w:val="22"/>
          <w:szCs w:val="22"/>
        </w:rPr>
      </w:pPr>
    </w:p>
    <w:p w14:paraId="370D265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En </w:t>
      </w:r>
      <w:r w:rsidRPr="001B22D2">
        <w:rPr>
          <w:rFonts w:ascii="Book Antiqua" w:hAnsi="Book Antiqua"/>
          <w:sz w:val="22"/>
          <w:szCs w:val="22"/>
        </w:rPr>
        <w:t>caso de que un interesado presente credenciales</w:t>
      </w:r>
      <w:r w:rsidRPr="00601F5C">
        <w:rPr>
          <w:rFonts w:ascii="Book Antiqua" w:hAnsi="Book Antiqua"/>
          <w:sz w:val="22"/>
          <w:szCs w:val="22"/>
        </w:rPr>
        <w:t>,</w:t>
      </w:r>
      <w:r w:rsidRPr="00ED4F82">
        <w:rPr>
          <w:rFonts w:ascii="Book Antiqua" w:hAnsi="Book Antiqua"/>
          <w:sz w:val="22"/>
          <w:szCs w:val="22"/>
        </w:rPr>
        <w:t xml:space="preserve"> tanto en formato electrónico como soporte papel, será considerada solamente la </w:t>
      </w:r>
      <w:r>
        <w:rPr>
          <w:rFonts w:ascii="Book Antiqua" w:hAnsi="Book Antiqua"/>
          <w:sz w:val="22"/>
          <w:szCs w:val="22"/>
        </w:rPr>
        <w:t xml:space="preserve">documentación presentada de manera </w:t>
      </w:r>
      <w:r w:rsidRPr="00ED4F82">
        <w:rPr>
          <w:rFonts w:ascii="Book Antiqua" w:hAnsi="Book Antiqua"/>
          <w:sz w:val="22"/>
          <w:szCs w:val="22"/>
        </w:rPr>
        <w:t>electrónica. De existir discrepancias entre lo digitado en el SECP y la documentación cargada en este mismo portal, prevalecerá el documento cargado por el/la oferente, siempre que esté firmado por este/a</w:t>
      </w:r>
      <w:r w:rsidRPr="00ED4F82">
        <w:rPr>
          <w:rFonts w:ascii="Book Antiqua" w:hAnsi="Book Antiqua"/>
          <w:color w:val="FF0000"/>
          <w:sz w:val="22"/>
          <w:szCs w:val="22"/>
        </w:rPr>
        <w:t xml:space="preserve"> </w:t>
      </w:r>
      <w:r w:rsidRPr="00ED4F82">
        <w:rPr>
          <w:rFonts w:ascii="Book Antiqua" w:hAnsi="Book Antiqua"/>
          <w:sz w:val="22"/>
          <w:szCs w:val="22"/>
        </w:rPr>
        <w:t>oferente y además sellada cuando se trate de una persona jurídica.</w:t>
      </w:r>
    </w:p>
    <w:p w14:paraId="0E83AFB2" w14:textId="77777777" w:rsidR="008E1472" w:rsidRPr="00ED4F82" w:rsidRDefault="008E1472" w:rsidP="008E1472">
      <w:pPr>
        <w:jc w:val="both"/>
        <w:rPr>
          <w:rFonts w:ascii="Book Antiqua" w:hAnsi="Book Antiqua"/>
          <w:sz w:val="22"/>
          <w:szCs w:val="22"/>
        </w:rPr>
      </w:pPr>
    </w:p>
    <w:p w14:paraId="6CF7F0F7" w14:textId="77777777" w:rsidR="008E1472" w:rsidRPr="00ED4F82" w:rsidRDefault="008E1472" w:rsidP="008E1472">
      <w:pPr>
        <w:pStyle w:val="Textoindependiente"/>
        <w:rPr>
          <w:rFonts w:ascii="Book Antiqua" w:hAnsi="Book Antiqua"/>
          <w:b/>
          <w:color w:val="00B050"/>
          <w:sz w:val="22"/>
          <w:szCs w:val="22"/>
        </w:rPr>
      </w:pPr>
      <w:r w:rsidRPr="00ED4F82">
        <w:rPr>
          <w:rFonts w:ascii="Book Antiqua" w:hAnsi="Book Antiqua"/>
          <w:b/>
          <w:color w:val="00B050"/>
          <w:sz w:val="22"/>
          <w:szCs w:val="22"/>
        </w:rPr>
        <w:t>Nota: Se debería aclarar que los procedimientos dirigidos a MIPYMES que vayan a presentarse solo en el SECP, el proveedor debe contar con la certificación MIPYME integrada al RPE de manera previa, a fin de que le permita mostrar interés y participar, pues, aunque la certificación es un documento subsanable, ocurre que en el procedimiento en línea no es posible subsanar primero para luego participar.</w:t>
      </w:r>
    </w:p>
    <w:p w14:paraId="7EE4217F" w14:textId="77777777" w:rsidR="008E1472" w:rsidRPr="00ED4F82" w:rsidRDefault="008E1472" w:rsidP="008E1472">
      <w:pPr>
        <w:jc w:val="both"/>
        <w:rPr>
          <w:rFonts w:ascii="Book Antiqua" w:hAnsi="Book Antiqua"/>
          <w:b/>
          <w:sz w:val="22"/>
          <w:szCs w:val="22"/>
        </w:rPr>
      </w:pPr>
    </w:p>
    <w:p w14:paraId="10E60963" w14:textId="77777777" w:rsidR="008E1472" w:rsidRPr="00ED4F82" w:rsidRDefault="008E1472" w:rsidP="008E1472">
      <w:pPr>
        <w:pStyle w:val="Ttulo2"/>
        <w:keepLines w:val="0"/>
        <w:autoSpaceDE w:val="0"/>
        <w:autoSpaceDN w:val="0"/>
        <w:adjustRightInd w:val="0"/>
        <w:spacing w:before="0" w:after="0"/>
        <w:ind w:left="720" w:hanging="360"/>
        <w:jc w:val="both"/>
      </w:pPr>
      <w:bookmarkStart w:id="30" w:name="_Toc166585674"/>
      <w:proofErr w:type="gramStart"/>
      <w:r w:rsidRPr="00ED4F82">
        <w:t>Documentación a presentar</w:t>
      </w:r>
      <w:bookmarkEnd w:id="25"/>
      <w:proofErr w:type="gramEnd"/>
      <w:r w:rsidRPr="00ED4F82">
        <w:rPr>
          <w:rStyle w:val="Refdenotaalpie"/>
        </w:rPr>
        <w:footnoteReference w:id="4"/>
      </w:r>
      <w:bookmarkStart w:id="31" w:name="_Hlk151646032"/>
      <w:bookmarkEnd w:id="30"/>
      <w:r w:rsidRPr="00ED4F82">
        <w:t xml:space="preserve"> </w:t>
      </w:r>
    </w:p>
    <w:p w14:paraId="6402E55E" w14:textId="77777777" w:rsidR="008E1472" w:rsidRPr="00ED4F82" w:rsidRDefault="008E1472" w:rsidP="008E1472">
      <w:pPr>
        <w:jc w:val="both"/>
        <w:rPr>
          <w:rFonts w:ascii="Book Antiqua" w:hAnsi="Book Antiqua"/>
          <w:sz w:val="22"/>
          <w:szCs w:val="22"/>
        </w:rPr>
      </w:pPr>
    </w:p>
    <w:p w14:paraId="5E262F26"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documentación solicitada vinculada al objeto de la contratación</w:t>
      </w:r>
      <w:r w:rsidRPr="00ED4F82">
        <w:rPr>
          <w:rStyle w:val="Refdenotaalpie"/>
          <w:rFonts w:ascii="Book Antiqua" w:hAnsi="Book Antiqua"/>
          <w:sz w:val="22"/>
          <w:szCs w:val="22"/>
        </w:rPr>
        <w:footnoteReference w:id="5"/>
      </w:r>
      <w:r w:rsidRPr="00ED4F82">
        <w:rPr>
          <w:rFonts w:ascii="Book Antiqua" w:hAnsi="Book Antiqua"/>
          <w:sz w:val="22"/>
          <w:szCs w:val="22"/>
        </w:rPr>
        <w:t xml:space="preserve"> será analizada y evaluada por los peritos designados para constatar la elegibilidad, capacidad técnica, financiera y la idoneidad del oferente para ejecutar el contrato. </w:t>
      </w:r>
    </w:p>
    <w:p w14:paraId="79EBA323" w14:textId="77777777" w:rsidR="008E1472" w:rsidRPr="00ED4F82" w:rsidRDefault="008E1472" w:rsidP="008E1472">
      <w:pPr>
        <w:jc w:val="both"/>
        <w:rPr>
          <w:rFonts w:ascii="Book Antiqua" w:hAnsi="Book Antiqua"/>
          <w:sz w:val="22"/>
          <w:szCs w:val="22"/>
        </w:rPr>
      </w:pPr>
    </w:p>
    <w:p w14:paraId="5FDE69DA"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lastRenderedPageBreak/>
        <w:t xml:space="preserve">El(la) oferente/proponente es responsable de la exactitud y veracidad del contenido de los documentos que forman </w:t>
      </w:r>
      <w:r w:rsidRPr="00601F5C">
        <w:rPr>
          <w:rFonts w:ascii="Book Antiqua" w:hAnsi="Book Antiqua"/>
          <w:sz w:val="22"/>
          <w:szCs w:val="22"/>
        </w:rPr>
        <w:t xml:space="preserve">parte </w:t>
      </w:r>
      <w:r w:rsidRPr="001B22D2">
        <w:rPr>
          <w:rFonts w:ascii="Book Antiqua" w:hAnsi="Book Antiqua"/>
          <w:sz w:val="22"/>
          <w:szCs w:val="22"/>
        </w:rPr>
        <w:t>de sus credenciales</w:t>
      </w:r>
      <w:bookmarkStart w:id="32" w:name="_Hlk164075439"/>
      <w:r w:rsidRPr="00601F5C">
        <w:rPr>
          <w:rFonts w:ascii="Book Antiqua" w:hAnsi="Book Antiqua"/>
          <w:sz w:val="22"/>
          <w:szCs w:val="22"/>
        </w:rPr>
        <w:t>.</w:t>
      </w:r>
      <w:r w:rsidRPr="00ED4F82">
        <w:rPr>
          <w:rFonts w:ascii="Book Antiqua" w:hAnsi="Book Antiqua"/>
          <w:sz w:val="22"/>
          <w:szCs w:val="22"/>
        </w:rPr>
        <w:t xml:space="preserve"> </w:t>
      </w:r>
      <w:bookmarkEnd w:id="32"/>
    </w:p>
    <w:p w14:paraId="728FBF03" w14:textId="77777777" w:rsidR="008E1472" w:rsidRPr="00ED4F82" w:rsidRDefault="008E1472" w:rsidP="008E1472">
      <w:pPr>
        <w:jc w:val="both"/>
        <w:rPr>
          <w:rFonts w:ascii="Book Antiqua" w:hAnsi="Book Antiqua"/>
          <w:sz w:val="22"/>
          <w:szCs w:val="22"/>
        </w:rPr>
      </w:pPr>
    </w:p>
    <w:p w14:paraId="0F9FC8BC" w14:textId="77777777" w:rsidR="008E1472" w:rsidRPr="00ED4F82" w:rsidRDefault="008E1472" w:rsidP="008E1472">
      <w:pPr>
        <w:jc w:val="both"/>
        <w:rPr>
          <w:rFonts w:ascii="Book Antiqua" w:hAnsi="Book Antiqua"/>
          <w:color w:val="000000"/>
          <w:sz w:val="22"/>
          <w:szCs w:val="22"/>
          <w:lang w:val="es-ES"/>
        </w:rPr>
      </w:pPr>
      <w:r w:rsidRPr="00ED4F82">
        <w:rPr>
          <w:rFonts w:ascii="Book Antiqua" w:hAnsi="Book Antiqua"/>
          <w:color w:val="000000"/>
          <w:sz w:val="22"/>
          <w:szCs w:val="22"/>
          <w:lang w:val="es-ES"/>
        </w:rPr>
        <w:t>Los</w:t>
      </w:r>
      <w:r w:rsidRPr="00ED4F82">
        <w:rPr>
          <w:rFonts w:ascii="Book Antiqua" w:hAnsi="Book Antiqua"/>
          <w:sz w:val="22"/>
          <w:szCs w:val="22"/>
          <w:lang w:val="es-ES"/>
        </w:rPr>
        <w:t xml:space="preserve">(as) </w:t>
      </w:r>
      <w:r w:rsidRPr="00ED4F82">
        <w:rPr>
          <w:rFonts w:ascii="Book Antiqua" w:hAnsi="Book Antiqua"/>
          <w:color w:val="000000"/>
          <w:sz w:val="22"/>
          <w:szCs w:val="22"/>
          <w:lang w:val="es-ES"/>
        </w:rPr>
        <w:t xml:space="preserve">oferentes/proponentes extranjeros deben presentar la información homóloga de conformidad con la legislación propia del país de origen, avalados con la firma de quien tenga la competencia para hacerlo y con las traducciones al español y legalizaciones correspondientes para ser acreditados en la República Dominicana. </w:t>
      </w:r>
    </w:p>
    <w:p w14:paraId="7FE48479" w14:textId="77777777" w:rsidR="008E1472" w:rsidRPr="00ED4F82" w:rsidRDefault="008E1472" w:rsidP="008E1472">
      <w:pPr>
        <w:jc w:val="both"/>
        <w:rPr>
          <w:rFonts w:ascii="Book Antiqua" w:hAnsi="Book Antiqua"/>
          <w:sz w:val="22"/>
          <w:szCs w:val="22"/>
        </w:rPr>
      </w:pPr>
    </w:p>
    <w:p w14:paraId="7CBB0E4A" w14:textId="77777777" w:rsidR="008E1472" w:rsidRPr="00ED4F82" w:rsidRDefault="008E1472" w:rsidP="008E1472">
      <w:pPr>
        <w:pStyle w:val="Ttulo2"/>
        <w:keepLines w:val="0"/>
        <w:autoSpaceDE w:val="0"/>
        <w:autoSpaceDN w:val="0"/>
        <w:adjustRightInd w:val="0"/>
        <w:spacing w:before="0" w:after="0"/>
        <w:ind w:left="720" w:hanging="360"/>
        <w:jc w:val="both"/>
      </w:pPr>
      <w:bookmarkStart w:id="33" w:name="_Toc151503164"/>
      <w:bookmarkStart w:id="34" w:name="_Hlk151551312"/>
      <w:r w:rsidRPr="00ED4F82">
        <w:t xml:space="preserve"> </w:t>
      </w:r>
      <w:bookmarkStart w:id="35" w:name="_Toc166585675"/>
      <w:r w:rsidRPr="00ED4F82">
        <w:t>Contenido de la</w:t>
      </w:r>
      <w:r>
        <w:t>s credenciales</w:t>
      </w:r>
      <w:bookmarkEnd w:id="33"/>
      <w:bookmarkEnd w:id="35"/>
    </w:p>
    <w:p w14:paraId="2F20224C" w14:textId="77777777" w:rsidR="008E1472" w:rsidRPr="00ED4F82" w:rsidRDefault="008E1472" w:rsidP="008E1472">
      <w:pPr>
        <w:pStyle w:val="Textoindependiente"/>
        <w:widowControl w:val="0"/>
        <w:rPr>
          <w:rFonts w:ascii="Book Antiqua" w:hAnsi="Book Antiqua"/>
          <w:color w:val="auto"/>
          <w:sz w:val="22"/>
          <w:szCs w:val="22"/>
        </w:rPr>
      </w:pPr>
    </w:p>
    <w:p w14:paraId="7ED0895C" w14:textId="77777777" w:rsidR="008E1472" w:rsidRPr="00ED4F82" w:rsidRDefault="008E1472" w:rsidP="008E1472">
      <w:pPr>
        <w:pStyle w:val="Textoindependiente"/>
        <w:widowControl w:val="0"/>
        <w:rPr>
          <w:rFonts w:ascii="Book Antiqua" w:hAnsi="Book Antiqua"/>
          <w:sz w:val="22"/>
          <w:szCs w:val="22"/>
        </w:rPr>
      </w:pPr>
      <w:r w:rsidRPr="00ED4F82">
        <w:rPr>
          <w:rFonts w:ascii="Book Antiqua" w:hAnsi="Book Antiqua"/>
          <w:sz w:val="22"/>
          <w:szCs w:val="22"/>
        </w:rPr>
        <w:t>Con base en el criterio de descentralización de la gestión operativa, las instituciones contratantes son responsables de diseñar sus pliegos de condiciones y especificaciones técnicas y son autónomas para requerir la documentación con la que verificarán el cumplimiento del requerimiento, sin perjuicio de lo anterior, no podrá solicitarse documento alguno que no tenga como objetivo acreditar una condición o el cumplimiento de un requerimiento establecido en el pliego de condiciones y en sus especificaciones técnicas.</w:t>
      </w:r>
    </w:p>
    <w:p w14:paraId="213280C4" w14:textId="77777777" w:rsidR="008E1472" w:rsidRPr="00ED4F82" w:rsidRDefault="008E1472" w:rsidP="008E1472">
      <w:pPr>
        <w:pStyle w:val="Textoindependiente"/>
        <w:widowControl w:val="0"/>
        <w:rPr>
          <w:rFonts w:ascii="Book Antiqua" w:hAnsi="Book Antiqua"/>
          <w:sz w:val="22"/>
          <w:szCs w:val="22"/>
        </w:rPr>
      </w:pPr>
    </w:p>
    <w:p w14:paraId="298299E0" w14:textId="77777777" w:rsidR="008E1472" w:rsidRPr="00ED4F82" w:rsidRDefault="008E1472" w:rsidP="008E1472">
      <w:pPr>
        <w:pStyle w:val="Textoindependiente"/>
        <w:widowControl w:val="0"/>
        <w:rPr>
          <w:rFonts w:ascii="Book Antiqua" w:hAnsi="Book Antiqua"/>
          <w:b/>
          <w:color w:val="00B050"/>
          <w:sz w:val="22"/>
          <w:szCs w:val="22"/>
          <w:lang w:val="es-ES"/>
        </w:rPr>
      </w:pPr>
      <w:r w:rsidRPr="00ED4F82">
        <w:rPr>
          <w:rFonts w:ascii="Book Antiqua" w:hAnsi="Book Antiqua"/>
          <w:b/>
          <w:color w:val="00B050"/>
          <w:sz w:val="22"/>
          <w:szCs w:val="22"/>
          <w:lang w:val="es-ES"/>
        </w:rPr>
        <w:t>Nota 1: Se recomienda separar la documentación de credenciales exigidas si es persona física o si es persona jurídica, nacional y/o extranjera.</w:t>
      </w:r>
    </w:p>
    <w:p w14:paraId="1255E278" w14:textId="77777777" w:rsidR="008E1472" w:rsidRPr="00ED4F82" w:rsidRDefault="008E1472" w:rsidP="008E1472">
      <w:pPr>
        <w:pStyle w:val="Textoindependiente"/>
        <w:widowControl w:val="0"/>
        <w:rPr>
          <w:rFonts w:ascii="Book Antiqua" w:hAnsi="Book Antiqua"/>
          <w:sz w:val="22"/>
          <w:szCs w:val="22"/>
          <w:lang w:val="es-ES"/>
        </w:rPr>
      </w:pPr>
    </w:p>
    <w:p w14:paraId="03DDE300" w14:textId="77777777" w:rsidR="008E1472" w:rsidRPr="001B22D2" w:rsidRDefault="008E1472" w:rsidP="008E1472">
      <w:pPr>
        <w:pStyle w:val="Ttulo3"/>
        <w:keepLines w:val="0"/>
        <w:numPr>
          <w:ilvl w:val="1"/>
          <w:numId w:val="0"/>
        </w:numPr>
        <w:tabs>
          <w:tab w:val="left" w:pos="1134"/>
        </w:tabs>
        <w:autoSpaceDE w:val="0"/>
        <w:autoSpaceDN w:val="0"/>
        <w:adjustRightInd w:val="0"/>
        <w:spacing w:before="0" w:after="0"/>
        <w:ind w:left="567"/>
      </w:pPr>
      <w:bookmarkStart w:id="36" w:name="_Toc166585676"/>
      <w:bookmarkStart w:id="37" w:name="_Hlk164085604"/>
      <w:r w:rsidRPr="001B22D2">
        <w:t>Documentación de las Credenciales</w:t>
      </w:r>
      <w:bookmarkEnd w:id="36"/>
    </w:p>
    <w:bookmarkEnd w:id="37"/>
    <w:p w14:paraId="725A1C76" w14:textId="77777777" w:rsidR="008E1472" w:rsidRPr="00ED4F82" w:rsidRDefault="008E1472" w:rsidP="008E1472">
      <w:pPr>
        <w:pStyle w:val="Textoindependiente"/>
        <w:widowControl w:val="0"/>
        <w:rPr>
          <w:rFonts w:ascii="Book Antiqua" w:hAnsi="Book Antiqua"/>
          <w:sz w:val="22"/>
          <w:szCs w:val="22"/>
          <w:lang w:val="es-ES"/>
        </w:rPr>
      </w:pPr>
    </w:p>
    <w:p w14:paraId="0602D42E" w14:textId="77777777" w:rsidR="008E1472" w:rsidRPr="00ED4F82" w:rsidRDefault="008E1472" w:rsidP="008E1472">
      <w:pPr>
        <w:pStyle w:val="Prrafodelista"/>
        <w:numPr>
          <w:ilvl w:val="0"/>
          <w:numId w:val="6"/>
        </w:numPr>
        <w:contextualSpacing w:val="0"/>
        <w:jc w:val="both"/>
        <w:rPr>
          <w:rFonts w:ascii="Book Antiqua" w:hAnsi="Book Antiqua"/>
          <w:b/>
          <w:sz w:val="22"/>
          <w:szCs w:val="22"/>
        </w:rPr>
      </w:pPr>
      <w:bookmarkStart w:id="38" w:name="_Hlk151548751"/>
      <w:r w:rsidRPr="00ED4F82">
        <w:rPr>
          <w:rFonts w:ascii="Book Antiqua" w:hAnsi="Book Antiqua"/>
          <w:b/>
          <w:sz w:val="22"/>
          <w:szCs w:val="22"/>
        </w:rPr>
        <w:t xml:space="preserve">Documentación Legal: </w:t>
      </w:r>
    </w:p>
    <w:p w14:paraId="35929F2F" w14:textId="77777777" w:rsidR="008E1472" w:rsidRPr="00ED4F82" w:rsidRDefault="008E1472" w:rsidP="008E1472">
      <w:pPr>
        <w:pStyle w:val="Prrafodelista"/>
        <w:jc w:val="both"/>
        <w:rPr>
          <w:rFonts w:ascii="Book Antiqua" w:hAnsi="Book Antiqua"/>
          <w:b/>
          <w:sz w:val="22"/>
          <w:szCs w:val="22"/>
        </w:rPr>
      </w:pPr>
    </w:p>
    <w:p w14:paraId="54F1A9EF"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color w:val="auto"/>
          <w:sz w:val="22"/>
          <w:szCs w:val="22"/>
          <w:lang w:val="es-ES"/>
        </w:rPr>
      </w:pPr>
      <w:r w:rsidRPr="00ED4F82">
        <w:rPr>
          <w:rFonts w:ascii="Book Antiqua" w:hAnsi="Book Antiqua"/>
          <w:sz w:val="22"/>
          <w:szCs w:val="22"/>
          <w:lang w:val="es-ES"/>
        </w:rPr>
        <w:t xml:space="preserve">Formulario de Presentación de Oferta </w:t>
      </w:r>
      <w:r w:rsidRPr="00ED4F82">
        <w:rPr>
          <w:rFonts w:ascii="Book Antiqua" w:hAnsi="Book Antiqua"/>
          <w:b/>
          <w:color w:val="C00000"/>
          <w:sz w:val="22"/>
          <w:szCs w:val="22"/>
        </w:rPr>
        <w:t>(SNCC.F.034)</w:t>
      </w:r>
    </w:p>
    <w:p w14:paraId="56112A30"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 xml:space="preserve">Formulario de Información sobre el(la) Oferente </w:t>
      </w:r>
      <w:r w:rsidRPr="00ED4F82">
        <w:rPr>
          <w:rFonts w:ascii="Book Antiqua" w:hAnsi="Book Antiqua"/>
          <w:b/>
          <w:color w:val="C00000"/>
          <w:sz w:val="22"/>
          <w:szCs w:val="22"/>
        </w:rPr>
        <w:t>(SNCC.F.042)</w:t>
      </w:r>
    </w:p>
    <w:p w14:paraId="6B8C50A5"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Estar al día con sus obligaciones fiscales en la Dirección General de Impuestos Internos (DGII), no tiene que ser depositado, será verificado en línea por la institución.</w:t>
      </w:r>
    </w:p>
    <w:p w14:paraId="00FEC8A6"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Estar al día con el pago de sus obligaciones de la Seguridad Social en la Tesorería de la Seguridad Social (TSS), no tiene que ser depositado, será verificado en línea por la institución.</w:t>
      </w:r>
    </w:p>
    <w:p w14:paraId="496441C6"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bookmarkStart w:id="39" w:name="_Hlk159339665"/>
      <w:r w:rsidRPr="00ED4F82">
        <w:rPr>
          <w:rFonts w:ascii="Book Antiqua" w:hAnsi="Book Antiqua"/>
          <w:sz w:val="22"/>
          <w:szCs w:val="22"/>
          <w:lang w:val="es-ES"/>
        </w:rPr>
        <w:t xml:space="preserve">Registro de Proveedores del Estado (RPE), emitido por la Dirección General de Contrataciones Públicas, debe tener inscrita, conforme a la codificación UNSPSC la actividad comercial </w:t>
      </w:r>
      <w:r w:rsidRPr="00ED4F82">
        <w:rPr>
          <w:rFonts w:ascii="Book Antiqua" w:hAnsi="Book Antiqua"/>
          <w:color w:val="FF0000"/>
          <w:sz w:val="22"/>
          <w:szCs w:val="22"/>
          <w:lang w:val="es-ES"/>
        </w:rPr>
        <w:t>[INSERTAR a la que corresponda]</w:t>
      </w:r>
      <w:r w:rsidRPr="00ED4F82">
        <w:rPr>
          <w:rFonts w:ascii="Book Antiqua" w:hAnsi="Book Antiqua"/>
          <w:sz w:val="22"/>
          <w:szCs w:val="22"/>
          <w:lang w:val="es-ES"/>
        </w:rPr>
        <w:t xml:space="preserve">, referida en el numeral </w:t>
      </w:r>
      <w:bookmarkStart w:id="40" w:name="_Hlk159334617"/>
      <w:r w:rsidRPr="00ED4F82">
        <w:rPr>
          <w:rFonts w:ascii="Book Antiqua" w:hAnsi="Book Antiqua"/>
          <w:color w:val="FF0000"/>
          <w:sz w:val="22"/>
          <w:szCs w:val="22"/>
          <w:lang w:val="es-ES"/>
        </w:rPr>
        <w:t>[INSERTAR el numeral]</w:t>
      </w:r>
      <w:r w:rsidRPr="00ED4F82">
        <w:rPr>
          <w:rFonts w:ascii="Book Antiqua" w:hAnsi="Book Antiqua"/>
          <w:sz w:val="22"/>
          <w:szCs w:val="22"/>
          <w:lang w:val="es-ES"/>
        </w:rPr>
        <w:t xml:space="preserve"> </w:t>
      </w:r>
      <w:bookmarkEnd w:id="40"/>
      <w:r w:rsidRPr="00ED4F82">
        <w:rPr>
          <w:rFonts w:ascii="Book Antiqua" w:hAnsi="Book Antiqua"/>
          <w:sz w:val="22"/>
          <w:szCs w:val="22"/>
          <w:lang w:val="es-ES"/>
        </w:rPr>
        <w:t>sobre “objeto del procedimiento de selección” de este pliego, no tiene que ser depositado, será verificado en línea por la institución.</w:t>
      </w:r>
    </w:p>
    <w:bookmarkEnd w:id="39"/>
    <w:p w14:paraId="263C2EFC"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Copia del Registro Mercantil expedido por la Cámara de Comercio y Producción correspondiente (vigente).</w:t>
      </w:r>
    </w:p>
    <w:p w14:paraId="6DE3479F"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Copia de los Estatutos sociales vigentes debidamente registrado</w:t>
      </w:r>
      <w:r w:rsidRPr="00ED4F82">
        <w:rPr>
          <w:rFonts w:ascii="Book Antiqua" w:hAnsi="Book Antiqua"/>
          <w:color w:val="auto"/>
          <w:sz w:val="22"/>
          <w:szCs w:val="22"/>
          <w:lang w:val="es-ES"/>
        </w:rPr>
        <w:t>s</w:t>
      </w:r>
      <w:r w:rsidRPr="00ED4F82">
        <w:rPr>
          <w:rFonts w:ascii="Book Antiqua" w:hAnsi="Book Antiqua"/>
          <w:sz w:val="22"/>
          <w:szCs w:val="22"/>
          <w:lang w:val="es-ES"/>
        </w:rPr>
        <w:t xml:space="preserve"> en la Cámara de Comercio y Producción correspondiente.</w:t>
      </w:r>
    </w:p>
    <w:p w14:paraId="433F82F1"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 xml:space="preserve">Copia de la nómina de accionistas y acta de la última asamblea realizada debidamente registrada por ante la Cámara de Comercio y Producción correspondiente. </w:t>
      </w:r>
    </w:p>
    <w:p w14:paraId="768F2BD8"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lang w:val="es-ES"/>
        </w:rPr>
        <w:t>Copia de la nómina de accionistas y acta de asamblea realizada mediante la cual se designe expresamente el actual gerente o consejo de administración, según aplique, que tiene potestad para firmar contratos a nombre de la empresa participante, debidamente registrada en la Cámara de Comercio y Producción correspondiente.</w:t>
      </w:r>
    </w:p>
    <w:p w14:paraId="6D91E491"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bookmarkStart w:id="41" w:name="_Hlk159339770"/>
      <w:r w:rsidRPr="00ED4F82">
        <w:rPr>
          <w:rFonts w:ascii="Book Antiqua" w:hAnsi="Book Antiqua"/>
          <w:sz w:val="22"/>
          <w:szCs w:val="22"/>
          <w:lang w:val="es-ES"/>
        </w:rPr>
        <w:lastRenderedPageBreak/>
        <w:t>Formulario del Compromiso ético de proveedores (as) del Estado</w:t>
      </w:r>
      <w:r w:rsidRPr="00ED4F82">
        <w:rPr>
          <w:rStyle w:val="Refdenotaalpie"/>
          <w:rFonts w:ascii="Book Antiqua" w:hAnsi="Book Antiqua"/>
          <w:sz w:val="22"/>
          <w:szCs w:val="22"/>
          <w:lang w:val="es-ES"/>
        </w:rPr>
        <w:footnoteReference w:id="6"/>
      </w:r>
      <w:r w:rsidRPr="00ED4F82">
        <w:rPr>
          <w:rFonts w:ascii="Book Antiqua" w:hAnsi="Book Antiqua"/>
          <w:sz w:val="22"/>
          <w:szCs w:val="22"/>
          <w:lang w:val="es-ES"/>
        </w:rPr>
        <w:t xml:space="preserve"> debidamente firmado y sellado. </w:t>
      </w:r>
    </w:p>
    <w:bookmarkEnd w:id="41"/>
    <w:p w14:paraId="10FA8C7C" w14:textId="77777777" w:rsidR="008E1472" w:rsidRPr="00ED4F82" w:rsidRDefault="008E1472" w:rsidP="008E1472">
      <w:pPr>
        <w:pStyle w:val="Textoindependiente"/>
        <w:widowControl w:val="0"/>
        <w:numPr>
          <w:ilvl w:val="0"/>
          <w:numId w:val="12"/>
        </w:numPr>
        <w:tabs>
          <w:tab w:val="left" w:pos="426"/>
        </w:tabs>
        <w:autoSpaceDE/>
        <w:autoSpaceDN/>
        <w:adjustRightInd/>
        <w:ind w:left="426" w:hanging="284"/>
        <w:rPr>
          <w:rFonts w:ascii="Book Antiqua" w:hAnsi="Book Antiqua"/>
          <w:sz w:val="22"/>
          <w:szCs w:val="22"/>
          <w:lang w:val="es-ES"/>
        </w:rPr>
      </w:pPr>
      <w:r w:rsidRPr="00ED4F82">
        <w:rPr>
          <w:rFonts w:ascii="Book Antiqua" w:hAnsi="Book Antiqua"/>
          <w:sz w:val="22"/>
          <w:szCs w:val="22"/>
        </w:rPr>
        <w:t>Declaración jurada simple (no requiere firma de notario público) del oferente</w:t>
      </w:r>
      <w:r>
        <w:rPr>
          <w:rFonts w:ascii="Book Antiqua" w:hAnsi="Book Antiqua"/>
          <w:sz w:val="22"/>
          <w:szCs w:val="22"/>
        </w:rPr>
        <w:t>,</w:t>
      </w:r>
      <w:r w:rsidRPr="00ED4F82">
        <w:rPr>
          <w:rFonts w:ascii="Book Antiqua" w:hAnsi="Book Antiqua"/>
          <w:sz w:val="22"/>
          <w:szCs w:val="22"/>
        </w:rPr>
        <w:t xml:space="preserve"> manifestando que no se encuentra dentro de las prohibiciones en el artículo 8 numeral 3 y artículo 14 de la Ley núm. 340-06 y sus modificaciones.</w:t>
      </w:r>
    </w:p>
    <w:p w14:paraId="76EC239F" w14:textId="77777777" w:rsidR="008E1472" w:rsidRPr="009C6D4C" w:rsidRDefault="008E1472" w:rsidP="008E1472">
      <w:pPr>
        <w:pStyle w:val="Textoindependiente"/>
        <w:widowControl w:val="0"/>
        <w:autoSpaceDE/>
        <w:autoSpaceDN/>
        <w:adjustRightInd/>
        <w:rPr>
          <w:rFonts w:ascii="Book Antiqua" w:hAnsi="Book Antiqua"/>
          <w:b/>
          <w:color w:val="990000"/>
          <w:sz w:val="22"/>
          <w:szCs w:val="22"/>
          <w:lang w:val="es-ES"/>
        </w:rPr>
      </w:pPr>
    </w:p>
    <w:p w14:paraId="5C1F7BE7" w14:textId="77777777" w:rsidR="008E1472" w:rsidRPr="00ED4F82" w:rsidRDefault="008E1472" w:rsidP="008E1472">
      <w:pPr>
        <w:pStyle w:val="Textoindependiente"/>
        <w:widowControl w:val="0"/>
        <w:autoSpaceDE/>
        <w:autoSpaceDN/>
        <w:adjustRightInd/>
        <w:rPr>
          <w:rFonts w:ascii="Book Antiqua" w:hAnsi="Book Antiqua"/>
          <w:sz w:val="22"/>
          <w:szCs w:val="22"/>
          <w:lang w:val="es-ES"/>
        </w:rPr>
      </w:pPr>
      <w:r w:rsidRPr="00ED4F82">
        <w:rPr>
          <w:rFonts w:ascii="Book Antiqua" w:hAnsi="Book Antiqua"/>
          <w:b/>
          <w:color w:val="990000"/>
          <w:sz w:val="22"/>
          <w:szCs w:val="22"/>
          <w:lang w:val="es-MX"/>
        </w:rPr>
        <w:t xml:space="preserve">[Indicar cualquier otra documentación legal requerida en el proceso, incluyendo aquellos que se usarían para realizar la debida diligencia externa] </w:t>
      </w:r>
      <w:r w:rsidRPr="00ED4F82">
        <w:rPr>
          <w:rFonts w:ascii="Book Antiqua" w:hAnsi="Book Antiqua"/>
          <w:color w:val="0000FF"/>
          <w:sz w:val="22"/>
          <w:szCs w:val="22"/>
          <w:lang w:eastAsia="en-US"/>
        </w:rPr>
        <w:t xml:space="preserve">Ejemplo:     </w:t>
      </w:r>
    </w:p>
    <w:p w14:paraId="3EE1318C" w14:textId="77777777" w:rsidR="008E1472" w:rsidRPr="00ED4F82" w:rsidRDefault="008E1472" w:rsidP="008E1472">
      <w:pPr>
        <w:pStyle w:val="Textoindependiente"/>
        <w:widowControl w:val="0"/>
        <w:numPr>
          <w:ilvl w:val="0"/>
          <w:numId w:val="13"/>
        </w:numPr>
        <w:autoSpaceDE/>
        <w:autoSpaceDN/>
        <w:adjustRightInd/>
        <w:rPr>
          <w:rFonts w:ascii="Book Antiqua" w:hAnsi="Book Antiqua"/>
          <w:sz w:val="22"/>
          <w:szCs w:val="22"/>
          <w:lang w:val="es-ES"/>
        </w:rPr>
      </w:pPr>
      <w:r w:rsidRPr="00ED4F82">
        <w:rPr>
          <w:rFonts w:ascii="Book Antiqua" w:hAnsi="Book Antiqua"/>
          <w:color w:val="0000FF"/>
          <w:sz w:val="22"/>
          <w:szCs w:val="22"/>
          <w:lang w:eastAsia="en-US"/>
        </w:rPr>
        <w:t xml:space="preserve">Poder de representación </w:t>
      </w:r>
    </w:p>
    <w:p w14:paraId="60369F86" w14:textId="77777777" w:rsidR="008E1472" w:rsidRPr="00ED4F82" w:rsidRDefault="008E1472" w:rsidP="008E1472">
      <w:pPr>
        <w:pStyle w:val="Textoindependiente"/>
        <w:widowControl w:val="0"/>
        <w:numPr>
          <w:ilvl w:val="0"/>
          <w:numId w:val="13"/>
        </w:numPr>
        <w:autoSpaceDE/>
        <w:autoSpaceDN/>
        <w:adjustRightInd/>
        <w:rPr>
          <w:rFonts w:ascii="Book Antiqua" w:hAnsi="Book Antiqua"/>
          <w:color w:val="0000FF"/>
          <w:sz w:val="22"/>
          <w:szCs w:val="22"/>
          <w:lang w:eastAsia="en-US"/>
        </w:rPr>
      </w:pPr>
      <w:r w:rsidRPr="00ED4F82">
        <w:rPr>
          <w:rFonts w:ascii="Book Antiqua" w:hAnsi="Book Antiqua"/>
          <w:color w:val="0000FF"/>
          <w:sz w:val="22"/>
          <w:szCs w:val="22"/>
          <w:lang w:eastAsia="en-US"/>
        </w:rPr>
        <w:t>Documento de identidad del oferente y/o representante y/o de los directivos, representantes y accionistas/socios principales que representen más del (10%) del capital social.</w:t>
      </w:r>
    </w:p>
    <w:p w14:paraId="2A92C574" w14:textId="77777777" w:rsidR="008E1472" w:rsidRPr="00ED4F82" w:rsidRDefault="008E1472" w:rsidP="008E1472">
      <w:pPr>
        <w:pStyle w:val="Textoindependiente"/>
        <w:widowControl w:val="0"/>
        <w:numPr>
          <w:ilvl w:val="0"/>
          <w:numId w:val="13"/>
        </w:numPr>
        <w:autoSpaceDE/>
        <w:autoSpaceDN/>
        <w:adjustRightInd/>
        <w:rPr>
          <w:rFonts w:ascii="Book Antiqua" w:hAnsi="Book Antiqua"/>
          <w:color w:val="0000FF"/>
          <w:sz w:val="22"/>
          <w:szCs w:val="22"/>
          <w:lang w:eastAsia="en-US"/>
        </w:rPr>
      </w:pPr>
      <w:r w:rsidRPr="00ED4F82">
        <w:rPr>
          <w:rFonts w:ascii="Book Antiqua" w:hAnsi="Book Antiqua"/>
          <w:color w:val="0000FF"/>
          <w:sz w:val="22"/>
          <w:szCs w:val="22"/>
          <w:lang w:eastAsia="en-US"/>
        </w:rPr>
        <w:t>Certificación de no antecedentes penales lo cual será verificado en línea por la institución.</w:t>
      </w:r>
    </w:p>
    <w:p w14:paraId="5BADAA96" w14:textId="77777777" w:rsidR="008E1472" w:rsidRPr="00ED4F82" w:rsidRDefault="008E1472" w:rsidP="008E1472">
      <w:pPr>
        <w:pStyle w:val="Textoindependiente"/>
        <w:widowControl w:val="0"/>
        <w:numPr>
          <w:ilvl w:val="0"/>
          <w:numId w:val="13"/>
        </w:numPr>
        <w:autoSpaceDE/>
        <w:autoSpaceDN/>
        <w:adjustRightInd/>
        <w:rPr>
          <w:rFonts w:ascii="Book Antiqua" w:hAnsi="Book Antiqua"/>
          <w:color w:val="0000FF"/>
          <w:sz w:val="22"/>
          <w:szCs w:val="22"/>
          <w:lang w:eastAsia="en-US"/>
        </w:rPr>
      </w:pPr>
      <w:r w:rsidRPr="00ED4F82">
        <w:rPr>
          <w:rFonts w:ascii="Book Antiqua" w:hAnsi="Book Antiqua"/>
          <w:color w:val="0000FF"/>
          <w:sz w:val="22"/>
          <w:szCs w:val="22"/>
          <w:lang w:eastAsia="en-US"/>
        </w:rPr>
        <w:t>Certificación MIPYMES (cuando aplique)</w:t>
      </w:r>
    </w:p>
    <w:p w14:paraId="30762638" w14:textId="77777777" w:rsidR="008E1472" w:rsidRPr="00ED4F82" w:rsidRDefault="008E1472" w:rsidP="008E1472">
      <w:pPr>
        <w:pStyle w:val="Textoindependiente"/>
        <w:widowControl w:val="0"/>
        <w:numPr>
          <w:ilvl w:val="0"/>
          <w:numId w:val="13"/>
        </w:numPr>
        <w:autoSpaceDE/>
        <w:autoSpaceDN/>
        <w:adjustRightInd/>
        <w:rPr>
          <w:rFonts w:ascii="Book Antiqua" w:hAnsi="Book Antiqua"/>
          <w:color w:val="0000FF"/>
          <w:sz w:val="22"/>
          <w:szCs w:val="22"/>
          <w:lang w:eastAsia="en-US"/>
        </w:rPr>
      </w:pPr>
      <w:r w:rsidRPr="00ED4F82">
        <w:rPr>
          <w:rFonts w:ascii="Book Antiqua" w:hAnsi="Book Antiqua"/>
          <w:color w:val="0000FF"/>
          <w:sz w:val="22"/>
          <w:szCs w:val="22"/>
          <w:lang w:eastAsia="en-US"/>
        </w:rPr>
        <w:t xml:space="preserve">Copia de la cédula de identidad y electoral. </w:t>
      </w:r>
    </w:p>
    <w:p w14:paraId="3FA4F122" w14:textId="77777777" w:rsidR="008E1472" w:rsidRPr="00ED4F82" w:rsidRDefault="008E1472" w:rsidP="008E1472">
      <w:pPr>
        <w:jc w:val="both"/>
        <w:rPr>
          <w:rFonts w:ascii="Book Antiqua" w:hAnsi="Book Antiqua"/>
          <w:b/>
          <w:strike/>
          <w:sz w:val="22"/>
          <w:szCs w:val="22"/>
          <w:highlight w:val="yellow"/>
        </w:rPr>
      </w:pPr>
    </w:p>
    <w:p w14:paraId="35C3876F" w14:textId="77777777" w:rsidR="008E1472" w:rsidRPr="001B22D2" w:rsidRDefault="008E1472" w:rsidP="008E1472">
      <w:pPr>
        <w:pStyle w:val="Prrafodelista"/>
        <w:numPr>
          <w:ilvl w:val="0"/>
          <w:numId w:val="6"/>
        </w:numPr>
        <w:contextualSpacing w:val="0"/>
        <w:jc w:val="both"/>
        <w:rPr>
          <w:rFonts w:ascii="Book Antiqua" w:hAnsi="Book Antiqua"/>
          <w:b/>
          <w:sz w:val="22"/>
          <w:szCs w:val="22"/>
        </w:rPr>
      </w:pPr>
      <w:r w:rsidRPr="001B22D2">
        <w:rPr>
          <w:rFonts w:ascii="Book Antiqua" w:hAnsi="Book Antiqua"/>
          <w:b/>
          <w:sz w:val="22"/>
          <w:szCs w:val="22"/>
        </w:rPr>
        <w:t>Capacidad técnica, profesional.</w:t>
      </w:r>
    </w:p>
    <w:p w14:paraId="292F7E40" w14:textId="77777777" w:rsidR="008E1472" w:rsidRPr="001B22D2" w:rsidRDefault="008E1472" w:rsidP="008E1472">
      <w:pPr>
        <w:jc w:val="both"/>
        <w:rPr>
          <w:rFonts w:ascii="Book Antiqua" w:hAnsi="Book Antiqua"/>
          <w:b/>
          <w:strike/>
          <w:sz w:val="22"/>
          <w:szCs w:val="22"/>
        </w:rPr>
      </w:pPr>
    </w:p>
    <w:p w14:paraId="1E0B1752" w14:textId="77777777" w:rsidR="008E1472" w:rsidRPr="00601F5C" w:rsidRDefault="008E1472" w:rsidP="008E1472">
      <w:pPr>
        <w:jc w:val="both"/>
        <w:rPr>
          <w:rFonts w:ascii="Book Antiqua" w:hAnsi="Book Antiqua"/>
          <w:color w:val="0000FF"/>
          <w:sz w:val="22"/>
          <w:szCs w:val="22"/>
          <w:lang w:eastAsia="en-US"/>
        </w:rPr>
      </w:pPr>
      <w:bookmarkStart w:id="42" w:name="_Hlk151899620"/>
      <w:r w:rsidRPr="001B22D2">
        <w:rPr>
          <w:rFonts w:ascii="Book Antiqua" w:hAnsi="Book Antiqua"/>
          <w:b/>
          <w:color w:val="990000"/>
          <w:sz w:val="22"/>
          <w:szCs w:val="22"/>
        </w:rPr>
        <w:t xml:space="preserve"> </w:t>
      </w:r>
      <w:r w:rsidRPr="00601F5C">
        <w:rPr>
          <w:rFonts w:ascii="Book Antiqua" w:hAnsi="Book Antiqua"/>
          <w:b/>
          <w:color w:val="990000"/>
          <w:sz w:val="22"/>
          <w:szCs w:val="22"/>
          <w:lang w:val="es-MX"/>
        </w:rPr>
        <w:t xml:space="preserve">Detallar de forma precisa todos los documentos que deben ser presentados para acreditar los </w:t>
      </w:r>
      <w:r w:rsidRPr="00A15D5B">
        <w:rPr>
          <w:rFonts w:ascii="Book Antiqua" w:hAnsi="Book Antiqua"/>
          <w:b/>
          <w:color w:val="990000"/>
          <w:sz w:val="22"/>
          <w:szCs w:val="22"/>
          <w:lang w:val="es-MX"/>
        </w:rPr>
        <w:t>requerimientos, la</w:t>
      </w:r>
      <w:r w:rsidRPr="00601F5C">
        <w:rPr>
          <w:rFonts w:ascii="Book Antiqua" w:hAnsi="Book Antiqua"/>
          <w:b/>
          <w:color w:val="990000"/>
          <w:sz w:val="22"/>
          <w:szCs w:val="22"/>
          <w:lang w:val="es-MX"/>
        </w:rPr>
        <w:t xml:space="preserve"> capacidad técnica y profesional tanto del oferente como del personal propuesto, si aplica</w:t>
      </w:r>
      <w:r w:rsidRPr="001B22D2">
        <w:rPr>
          <w:rFonts w:ascii="Book Antiqua" w:hAnsi="Book Antiqua"/>
          <w:color w:val="0000FF"/>
          <w:sz w:val="22"/>
          <w:szCs w:val="22"/>
          <w:lang w:eastAsia="en-US"/>
        </w:rPr>
        <w:t>, por ejemplo:</w:t>
      </w:r>
    </w:p>
    <w:bookmarkEnd w:id="42"/>
    <w:p w14:paraId="2A8A75DD" w14:textId="77777777" w:rsidR="008E1472" w:rsidRPr="001B22D2" w:rsidRDefault="008E1472" w:rsidP="008E1472">
      <w:pPr>
        <w:jc w:val="both"/>
        <w:rPr>
          <w:rFonts w:ascii="Book Antiqua" w:hAnsi="Book Antiqua"/>
          <w:b/>
          <w:color w:val="000000" w:themeColor="text1"/>
          <w:sz w:val="22"/>
          <w:szCs w:val="22"/>
        </w:rPr>
      </w:pPr>
    </w:p>
    <w:p w14:paraId="1CD8674B" w14:textId="77777777" w:rsidR="008E1472" w:rsidRPr="00A15D5B" w:rsidRDefault="008E1472" w:rsidP="008E1472">
      <w:pPr>
        <w:numPr>
          <w:ilvl w:val="0"/>
          <w:numId w:val="15"/>
        </w:numPr>
        <w:tabs>
          <w:tab w:val="left" w:pos="9090"/>
        </w:tabs>
        <w:autoSpaceDE w:val="0"/>
        <w:autoSpaceDN w:val="0"/>
        <w:adjustRightInd w:val="0"/>
        <w:ind w:left="567" w:right="74" w:firstLine="0"/>
        <w:jc w:val="both"/>
        <w:rPr>
          <w:rFonts w:ascii="Book Antiqua" w:hAnsi="Book Antiqua"/>
          <w:sz w:val="22"/>
          <w:szCs w:val="22"/>
          <w:lang w:val="es-ES"/>
        </w:rPr>
      </w:pPr>
      <w:r w:rsidRPr="001B22D2">
        <w:rPr>
          <w:rFonts w:ascii="Book Antiqua" w:hAnsi="Book Antiqua"/>
          <w:color w:val="0000FF"/>
          <w:sz w:val="22"/>
          <w:szCs w:val="22"/>
          <w:lang w:eastAsia="en-US"/>
        </w:rPr>
        <w:t xml:space="preserve"> Certificado de vigencia matrícula profesional del Colegio de Ingenieros, Arquitectos y </w:t>
      </w:r>
      <w:r w:rsidRPr="00A15D5B">
        <w:rPr>
          <w:rFonts w:ascii="Book Antiqua" w:hAnsi="Book Antiqua"/>
          <w:color w:val="0000FF"/>
          <w:sz w:val="22"/>
          <w:szCs w:val="22"/>
          <w:lang w:eastAsia="en-US"/>
        </w:rPr>
        <w:t>Agrimensores (CODIA) con el fin de determinar que el oferente está habilitado legalmente para ejercer dicha profesión.</w:t>
      </w:r>
    </w:p>
    <w:p w14:paraId="34FF7114" w14:textId="77777777" w:rsidR="008E1472" w:rsidRPr="00A15D5B" w:rsidRDefault="008E1472" w:rsidP="008E1472">
      <w:pPr>
        <w:numPr>
          <w:ilvl w:val="0"/>
          <w:numId w:val="15"/>
        </w:numPr>
        <w:tabs>
          <w:tab w:val="left" w:pos="9090"/>
        </w:tabs>
        <w:autoSpaceDE w:val="0"/>
        <w:autoSpaceDN w:val="0"/>
        <w:adjustRightInd w:val="0"/>
        <w:ind w:left="567" w:right="74" w:firstLine="0"/>
        <w:jc w:val="both"/>
        <w:rPr>
          <w:rFonts w:ascii="Book Antiqua" w:hAnsi="Book Antiqua"/>
          <w:color w:val="0000FF"/>
          <w:sz w:val="22"/>
          <w:szCs w:val="22"/>
          <w:lang w:eastAsia="en-US"/>
        </w:rPr>
      </w:pPr>
      <w:r w:rsidRPr="00A15D5B">
        <w:rPr>
          <w:rFonts w:ascii="Book Antiqua" w:hAnsi="Book Antiqua"/>
          <w:color w:val="0000FF"/>
          <w:sz w:val="22"/>
          <w:szCs w:val="22"/>
          <w:lang w:eastAsia="en-US"/>
        </w:rPr>
        <w:t>Currículo del Personal Profesional propuesto, (SNCC.D.045) con las certificaciones que acrediten las competencias profesionales</w:t>
      </w:r>
    </w:p>
    <w:p w14:paraId="46A1D505" w14:textId="77777777" w:rsidR="008E1472" w:rsidRPr="00A15D5B" w:rsidRDefault="008E1472" w:rsidP="008E1472">
      <w:pPr>
        <w:numPr>
          <w:ilvl w:val="0"/>
          <w:numId w:val="15"/>
        </w:numPr>
        <w:tabs>
          <w:tab w:val="left" w:pos="9090"/>
        </w:tabs>
        <w:autoSpaceDE w:val="0"/>
        <w:autoSpaceDN w:val="0"/>
        <w:adjustRightInd w:val="0"/>
        <w:ind w:left="567" w:right="74" w:firstLine="0"/>
        <w:jc w:val="both"/>
        <w:rPr>
          <w:rFonts w:ascii="Book Antiqua" w:hAnsi="Book Antiqua"/>
          <w:color w:val="0000FF"/>
          <w:sz w:val="22"/>
          <w:szCs w:val="22"/>
          <w:lang w:eastAsia="en-US"/>
        </w:rPr>
      </w:pPr>
      <w:r w:rsidRPr="00A15D5B">
        <w:rPr>
          <w:rFonts w:ascii="Book Antiqua" w:hAnsi="Book Antiqua"/>
          <w:color w:val="0000FF"/>
          <w:sz w:val="22"/>
          <w:szCs w:val="22"/>
          <w:lang w:eastAsia="en-US"/>
        </w:rPr>
        <w:t>Personal de Plantilla del Oferente (SNCC.F.037)</w:t>
      </w:r>
    </w:p>
    <w:p w14:paraId="497608F7" w14:textId="77777777" w:rsidR="008E1472" w:rsidRPr="00A15D5B" w:rsidRDefault="008E1472" w:rsidP="008E1472">
      <w:pPr>
        <w:tabs>
          <w:tab w:val="left" w:pos="284"/>
          <w:tab w:val="left" w:pos="9090"/>
        </w:tabs>
        <w:autoSpaceDE w:val="0"/>
        <w:autoSpaceDN w:val="0"/>
        <w:adjustRightInd w:val="0"/>
        <w:ind w:right="74"/>
        <w:jc w:val="both"/>
        <w:rPr>
          <w:rFonts w:ascii="Book Antiqua" w:hAnsi="Book Antiqua"/>
          <w:sz w:val="22"/>
          <w:szCs w:val="22"/>
          <w:lang w:val="es-ES"/>
        </w:rPr>
      </w:pPr>
    </w:p>
    <w:p w14:paraId="5042D800" w14:textId="77777777" w:rsidR="008E1472" w:rsidRPr="00A15D5B" w:rsidRDefault="008E1472" w:rsidP="008E1472">
      <w:pPr>
        <w:pStyle w:val="Prrafodelista"/>
        <w:numPr>
          <w:ilvl w:val="0"/>
          <w:numId w:val="6"/>
        </w:numPr>
        <w:contextualSpacing w:val="0"/>
        <w:jc w:val="both"/>
        <w:rPr>
          <w:rFonts w:ascii="Book Antiqua" w:hAnsi="Book Antiqua"/>
          <w:sz w:val="22"/>
          <w:szCs w:val="22"/>
          <w:lang w:val="es-ES"/>
        </w:rPr>
      </w:pPr>
      <w:r w:rsidRPr="00A15D5B">
        <w:rPr>
          <w:rFonts w:ascii="Book Antiqua" w:hAnsi="Book Antiqua"/>
          <w:b/>
          <w:bCs/>
          <w:sz w:val="22"/>
          <w:szCs w:val="22"/>
          <w:lang w:val="es-ES"/>
        </w:rPr>
        <w:t>Experiencia.</w:t>
      </w:r>
      <w:r w:rsidRPr="00A15D5B">
        <w:rPr>
          <w:rFonts w:ascii="Book Antiqua" w:hAnsi="Book Antiqua"/>
          <w:sz w:val="22"/>
          <w:szCs w:val="22"/>
          <w:lang w:val="es-ES"/>
        </w:rPr>
        <w:t xml:space="preserve">  </w:t>
      </w:r>
      <w:r w:rsidRPr="00A15D5B">
        <w:rPr>
          <w:rFonts w:ascii="Book Antiqua" w:hAnsi="Book Antiqua"/>
          <w:sz w:val="22"/>
          <w:szCs w:val="22"/>
          <w:lang w:val="es-ES"/>
        </w:rPr>
        <w:br/>
      </w:r>
    </w:p>
    <w:p w14:paraId="2F6563E6" w14:textId="77777777" w:rsidR="008E1472" w:rsidRPr="00A15D5B" w:rsidRDefault="008E1472" w:rsidP="008E1472">
      <w:pPr>
        <w:jc w:val="both"/>
        <w:rPr>
          <w:rFonts w:ascii="Book Antiqua" w:hAnsi="Book Antiqua"/>
          <w:color w:val="0000FF"/>
          <w:sz w:val="22"/>
          <w:szCs w:val="22"/>
          <w:lang w:eastAsia="en-US"/>
        </w:rPr>
      </w:pPr>
      <w:r w:rsidRPr="00A15D5B">
        <w:rPr>
          <w:rFonts w:ascii="Book Antiqua" w:hAnsi="Book Antiqua"/>
          <w:b/>
          <w:color w:val="990000"/>
          <w:sz w:val="22"/>
          <w:szCs w:val="22"/>
          <w:lang w:val="es-MX"/>
        </w:rPr>
        <w:t>Detallar de forma precisa todos los documentos que deben ser presentados para acreditar los requerimientos de la experiencia, que pueden ser:</w:t>
      </w:r>
      <w:r w:rsidRPr="00A15D5B">
        <w:rPr>
          <w:rFonts w:ascii="Book Antiqua" w:hAnsi="Book Antiqua"/>
          <w:color w:val="0000FF"/>
          <w:sz w:val="22"/>
          <w:szCs w:val="22"/>
          <w:lang w:eastAsia="en-US"/>
        </w:rPr>
        <w:t xml:space="preserve"> por ejemplo:</w:t>
      </w:r>
    </w:p>
    <w:p w14:paraId="5FB6379C" w14:textId="77777777" w:rsidR="008E1472" w:rsidRPr="00A15D5B" w:rsidRDefault="008E1472" w:rsidP="008E1472">
      <w:pPr>
        <w:jc w:val="both"/>
        <w:rPr>
          <w:rFonts w:ascii="Book Antiqua" w:hAnsi="Book Antiqua"/>
          <w:sz w:val="22"/>
          <w:szCs w:val="22"/>
          <w:lang w:val="es-ES"/>
        </w:rPr>
      </w:pPr>
    </w:p>
    <w:p w14:paraId="6C803954" w14:textId="77777777" w:rsidR="008E1472" w:rsidRPr="00A15D5B" w:rsidRDefault="008E1472" w:rsidP="008E1472">
      <w:pPr>
        <w:pStyle w:val="Prrafodelista"/>
        <w:numPr>
          <w:ilvl w:val="0"/>
          <w:numId w:val="21"/>
        </w:numPr>
        <w:tabs>
          <w:tab w:val="left" w:pos="284"/>
          <w:tab w:val="left" w:pos="9090"/>
        </w:tabs>
        <w:autoSpaceDE w:val="0"/>
        <w:autoSpaceDN w:val="0"/>
        <w:adjustRightInd w:val="0"/>
        <w:ind w:left="567" w:right="74" w:firstLine="0"/>
        <w:contextualSpacing w:val="0"/>
        <w:jc w:val="both"/>
        <w:rPr>
          <w:rFonts w:ascii="Book Antiqua" w:hAnsi="Book Antiqua"/>
          <w:sz w:val="22"/>
          <w:szCs w:val="22"/>
          <w:lang w:val="es-ES"/>
        </w:rPr>
      </w:pPr>
      <w:r w:rsidRPr="00A15D5B">
        <w:rPr>
          <w:rFonts w:ascii="Book Antiqua" w:hAnsi="Book Antiqua"/>
          <w:color w:val="0000FF"/>
          <w:sz w:val="22"/>
          <w:szCs w:val="22"/>
          <w:lang w:eastAsia="en-US"/>
        </w:rPr>
        <w:t>Formulario de experiencia, ya sea como contratista, personal propuesto según corresponda.</w:t>
      </w:r>
    </w:p>
    <w:p w14:paraId="0E244DAB" w14:textId="77777777" w:rsidR="008E1472" w:rsidRPr="001B22D2" w:rsidRDefault="008E1472" w:rsidP="008E1472">
      <w:pPr>
        <w:pStyle w:val="Prrafodelista"/>
        <w:numPr>
          <w:ilvl w:val="0"/>
          <w:numId w:val="21"/>
        </w:numPr>
        <w:tabs>
          <w:tab w:val="left" w:pos="284"/>
          <w:tab w:val="left" w:pos="9090"/>
        </w:tabs>
        <w:autoSpaceDE w:val="0"/>
        <w:autoSpaceDN w:val="0"/>
        <w:adjustRightInd w:val="0"/>
        <w:ind w:left="567" w:right="74" w:firstLine="0"/>
        <w:contextualSpacing w:val="0"/>
        <w:jc w:val="both"/>
        <w:rPr>
          <w:rFonts w:ascii="Book Antiqua" w:hAnsi="Book Antiqua"/>
          <w:sz w:val="22"/>
          <w:szCs w:val="22"/>
          <w:lang w:val="es-ES"/>
        </w:rPr>
      </w:pPr>
      <w:r w:rsidRPr="00A15D5B">
        <w:rPr>
          <w:rFonts w:ascii="Book Antiqua" w:hAnsi="Book Antiqua"/>
          <w:color w:val="0000FF"/>
          <w:sz w:val="22"/>
          <w:szCs w:val="22"/>
          <w:lang w:eastAsia="en-US"/>
        </w:rPr>
        <w:t>Certificaciones de experiencias solicitadas, ya sea como contratista, personal propuesto según corresponda, la cual debe contener, como mínimo: nombre de la institución contratante, el Contratista, el objeto</w:t>
      </w:r>
      <w:r w:rsidRPr="001B22D2">
        <w:rPr>
          <w:rFonts w:ascii="Book Antiqua" w:hAnsi="Book Antiqua"/>
          <w:color w:val="0000FF"/>
          <w:sz w:val="22"/>
          <w:szCs w:val="22"/>
          <w:lang w:eastAsia="en-US"/>
        </w:rPr>
        <w:t xml:space="preserve"> de la obra, las fechas de inicio y finalización, el cargo desempeñado, la fecha de emisión y nombres y apellidos de quien suscribe el documento.</w:t>
      </w:r>
      <w:bookmarkEnd w:id="38"/>
    </w:p>
    <w:p w14:paraId="21C4603B" w14:textId="77777777" w:rsidR="008E1472" w:rsidRPr="001B22D2" w:rsidRDefault="008E1472" w:rsidP="008E1472">
      <w:pPr>
        <w:pStyle w:val="Prrafodelista"/>
        <w:numPr>
          <w:ilvl w:val="0"/>
          <w:numId w:val="21"/>
        </w:numPr>
        <w:tabs>
          <w:tab w:val="left" w:pos="284"/>
          <w:tab w:val="left" w:pos="9090"/>
        </w:tabs>
        <w:autoSpaceDE w:val="0"/>
        <w:autoSpaceDN w:val="0"/>
        <w:adjustRightInd w:val="0"/>
        <w:ind w:left="567" w:right="74" w:firstLine="0"/>
        <w:contextualSpacing w:val="0"/>
        <w:jc w:val="both"/>
        <w:rPr>
          <w:rFonts w:ascii="Book Antiqua" w:hAnsi="Book Antiqua"/>
          <w:sz w:val="22"/>
          <w:szCs w:val="22"/>
          <w:lang w:val="es-ES"/>
        </w:rPr>
      </w:pPr>
      <w:r>
        <w:rPr>
          <w:rFonts w:ascii="Book Antiqua" w:hAnsi="Book Antiqua"/>
          <w:color w:val="0000FF"/>
          <w:sz w:val="22"/>
          <w:szCs w:val="22"/>
          <w:lang w:eastAsia="en-US"/>
        </w:rPr>
        <w:t>Certificación laboral, en caso de persona física en una empresa privada o institución pública.</w:t>
      </w:r>
    </w:p>
    <w:p w14:paraId="05AC7960" w14:textId="77777777" w:rsidR="008E1472" w:rsidRPr="00ED4F82" w:rsidRDefault="008E1472" w:rsidP="008E1472">
      <w:pPr>
        <w:pStyle w:val="Textoindependiente"/>
        <w:widowControl w:val="0"/>
        <w:autoSpaceDE/>
        <w:autoSpaceDN/>
        <w:adjustRightInd/>
        <w:rPr>
          <w:rFonts w:ascii="Book Antiqua" w:hAnsi="Book Antiqua"/>
          <w:b/>
          <w:color w:val="00B050"/>
          <w:sz w:val="22"/>
          <w:szCs w:val="22"/>
          <w:lang w:val="es-ES"/>
        </w:rPr>
      </w:pPr>
    </w:p>
    <w:p w14:paraId="44B9055B" w14:textId="77777777" w:rsidR="008E1472" w:rsidRPr="00ED4F82" w:rsidRDefault="008E1472" w:rsidP="008E1472">
      <w:pPr>
        <w:pStyle w:val="Prrafodelista"/>
        <w:numPr>
          <w:ilvl w:val="0"/>
          <w:numId w:val="6"/>
        </w:numPr>
        <w:contextualSpacing w:val="0"/>
        <w:jc w:val="both"/>
        <w:rPr>
          <w:rFonts w:ascii="Book Antiqua" w:hAnsi="Book Antiqua"/>
          <w:b/>
          <w:color w:val="990000"/>
          <w:sz w:val="22"/>
          <w:szCs w:val="22"/>
          <w:lang w:val="es-MX"/>
        </w:rPr>
      </w:pPr>
      <w:r w:rsidRPr="00ED4F82">
        <w:rPr>
          <w:rFonts w:ascii="Book Antiqua" w:hAnsi="Book Antiqua"/>
          <w:b/>
          <w:sz w:val="22"/>
          <w:szCs w:val="22"/>
        </w:rPr>
        <w:t>Documentación financiera</w:t>
      </w:r>
      <w:r w:rsidRPr="00ED4F82">
        <w:rPr>
          <w:rStyle w:val="Refdenotaalpie"/>
          <w:rFonts w:ascii="Book Antiqua" w:hAnsi="Book Antiqua"/>
          <w:b/>
          <w:sz w:val="22"/>
          <w:szCs w:val="22"/>
        </w:rPr>
        <w:footnoteReference w:id="7"/>
      </w:r>
      <w:r w:rsidRPr="00ED4F82">
        <w:rPr>
          <w:rFonts w:ascii="Book Antiqua" w:hAnsi="Book Antiqua"/>
          <w:b/>
          <w:sz w:val="22"/>
          <w:szCs w:val="22"/>
        </w:rPr>
        <w:t xml:space="preserve">: </w:t>
      </w:r>
      <w:r w:rsidRPr="00ED4F82">
        <w:rPr>
          <w:rFonts w:ascii="Book Antiqua" w:hAnsi="Book Antiqua"/>
          <w:b/>
          <w:color w:val="990000"/>
          <w:sz w:val="22"/>
          <w:szCs w:val="22"/>
          <w:lang w:val="es-MX"/>
        </w:rPr>
        <w:t>(si aplica)</w:t>
      </w:r>
    </w:p>
    <w:p w14:paraId="090F57B8" w14:textId="77777777" w:rsidR="008E1472" w:rsidRPr="00ED4F82" w:rsidRDefault="008E1472" w:rsidP="008E1472">
      <w:pPr>
        <w:jc w:val="both"/>
        <w:rPr>
          <w:rFonts w:ascii="Book Antiqua" w:hAnsi="Book Antiqua"/>
          <w:b/>
          <w:color w:val="00B050"/>
          <w:sz w:val="22"/>
          <w:szCs w:val="22"/>
          <w:lang w:val="es-ES"/>
        </w:rPr>
      </w:pPr>
    </w:p>
    <w:p w14:paraId="2CA4D149" w14:textId="77777777" w:rsidR="008E1472" w:rsidRPr="00ED4F82" w:rsidRDefault="008E1472" w:rsidP="008E1472">
      <w:pPr>
        <w:jc w:val="both"/>
        <w:rPr>
          <w:rFonts w:ascii="Book Antiqua" w:hAnsi="Book Antiqua"/>
          <w:color w:val="0000FF"/>
          <w:sz w:val="22"/>
          <w:szCs w:val="22"/>
          <w:lang w:eastAsia="en-US"/>
        </w:rPr>
      </w:pPr>
      <w:r w:rsidRPr="00ED4F82">
        <w:rPr>
          <w:rFonts w:ascii="Book Antiqua" w:hAnsi="Book Antiqua"/>
          <w:b/>
          <w:color w:val="990000"/>
          <w:sz w:val="22"/>
          <w:szCs w:val="22"/>
          <w:lang w:val="es-MX"/>
        </w:rPr>
        <w:t>Detallar de forma precisa todos los documentos que deben ser presentados para acreditar los requerimientos de la capacidad financiera, que pueden ser:</w:t>
      </w:r>
      <w:r w:rsidRPr="00ED4F82">
        <w:rPr>
          <w:rFonts w:ascii="Book Antiqua" w:hAnsi="Book Antiqua"/>
          <w:color w:val="0000FF"/>
          <w:sz w:val="22"/>
          <w:szCs w:val="22"/>
          <w:lang w:eastAsia="en-US"/>
        </w:rPr>
        <w:t xml:space="preserve"> por ejemplo:</w:t>
      </w:r>
    </w:p>
    <w:p w14:paraId="49FDB423" w14:textId="77777777" w:rsidR="008E1472" w:rsidRPr="001B22D2" w:rsidRDefault="008E1472" w:rsidP="008E1472">
      <w:pPr>
        <w:pStyle w:val="Textoindependiente"/>
        <w:widowControl w:val="0"/>
        <w:numPr>
          <w:ilvl w:val="0"/>
          <w:numId w:val="14"/>
        </w:numPr>
        <w:tabs>
          <w:tab w:val="left" w:pos="426"/>
        </w:tabs>
        <w:autoSpaceDE/>
        <w:autoSpaceDN/>
        <w:adjustRightInd/>
        <w:ind w:left="142" w:firstLine="0"/>
        <w:rPr>
          <w:rFonts w:ascii="Book Antiqua" w:hAnsi="Book Antiqua"/>
          <w:color w:val="0000FF"/>
          <w:sz w:val="22"/>
          <w:szCs w:val="22"/>
          <w:lang w:eastAsia="en-US"/>
        </w:rPr>
      </w:pPr>
      <w:bookmarkStart w:id="43" w:name="_Hlk154568683"/>
      <w:r w:rsidRPr="001B22D2">
        <w:rPr>
          <w:rFonts w:ascii="Book Antiqua" w:hAnsi="Book Antiqua"/>
          <w:color w:val="0000FF"/>
          <w:sz w:val="22"/>
          <w:szCs w:val="22"/>
          <w:lang w:eastAsia="en-US"/>
        </w:rPr>
        <w:t xml:space="preserve">Copia de las Declaraciones Juradas Anuales del Impuesto Sobre la Renta de Sociedades y Personas Físicas presentadas ante la Dirección General de Impuestos Internos (Formularios IR-1 e IR-2) </w:t>
      </w:r>
    </w:p>
    <w:p w14:paraId="24F47BA8" w14:textId="77777777" w:rsidR="008E1472" w:rsidRPr="00ED4F82" w:rsidRDefault="008E1472" w:rsidP="008E1472">
      <w:pPr>
        <w:pStyle w:val="Textoindependiente"/>
        <w:widowControl w:val="0"/>
        <w:numPr>
          <w:ilvl w:val="0"/>
          <w:numId w:val="14"/>
        </w:numPr>
        <w:tabs>
          <w:tab w:val="left" w:pos="426"/>
        </w:tabs>
        <w:autoSpaceDE/>
        <w:autoSpaceDN/>
        <w:adjustRightInd/>
        <w:ind w:left="142" w:firstLine="0"/>
        <w:rPr>
          <w:rFonts w:ascii="Book Antiqua" w:hAnsi="Book Antiqua"/>
          <w:sz w:val="22"/>
          <w:szCs w:val="22"/>
        </w:rPr>
      </w:pPr>
      <w:r w:rsidRPr="001B22D2">
        <w:rPr>
          <w:rFonts w:ascii="Book Antiqua" w:hAnsi="Book Antiqua"/>
          <w:color w:val="0000FF"/>
          <w:sz w:val="22"/>
          <w:szCs w:val="22"/>
          <w:lang w:eastAsia="en-US"/>
        </w:rPr>
        <w:t xml:space="preserve">Estado(s) Financiero(s) del </w:t>
      </w:r>
      <w:r w:rsidRPr="00ED4F82">
        <w:rPr>
          <w:rFonts w:ascii="Book Antiqua" w:hAnsi="Book Antiqua"/>
          <w:b/>
          <w:color w:val="C00000"/>
          <w:sz w:val="22"/>
          <w:szCs w:val="22"/>
          <w:lang w:val="es-MX"/>
        </w:rPr>
        <w:t>[indicar número de períodos en letras y número]</w:t>
      </w:r>
      <w:r w:rsidRPr="00ED4F82">
        <w:rPr>
          <w:rFonts w:ascii="Book Antiqua" w:hAnsi="Book Antiqua"/>
          <w:color w:val="C00000"/>
          <w:sz w:val="22"/>
          <w:szCs w:val="22"/>
          <w:lang w:val="es-ES"/>
        </w:rPr>
        <w:t xml:space="preserve"> </w:t>
      </w:r>
      <w:r w:rsidRPr="001B22D2">
        <w:rPr>
          <w:rFonts w:ascii="Book Antiqua" w:hAnsi="Book Antiqua"/>
          <w:color w:val="0000FF"/>
          <w:sz w:val="22"/>
          <w:szCs w:val="22"/>
          <w:lang w:eastAsia="en-US"/>
        </w:rPr>
        <w:t>de los último(s) ejercicio(s) contable(s) consecutivo(s)</w:t>
      </w:r>
      <w:r w:rsidRPr="00ED4F82">
        <w:rPr>
          <w:rFonts w:ascii="Book Antiqua" w:hAnsi="Book Antiqua"/>
          <w:b/>
          <w:color w:val="000000" w:themeColor="text1"/>
          <w:sz w:val="22"/>
          <w:szCs w:val="22"/>
          <w:lang w:val="es-MX"/>
        </w:rPr>
        <w:t xml:space="preserve"> </w:t>
      </w:r>
      <w:r w:rsidRPr="00ED4F82">
        <w:rPr>
          <w:rFonts w:ascii="Book Antiqua" w:hAnsi="Book Antiqua"/>
          <w:b/>
          <w:color w:val="C00000"/>
          <w:sz w:val="22"/>
          <w:szCs w:val="22"/>
          <w:lang w:val="es-MX"/>
        </w:rPr>
        <w:t>[indicar cuáles años]</w:t>
      </w:r>
      <w:r w:rsidRPr="00ED4F82">
        <w:rPr>
          <w:rFonts w:ascii="Book Antiqua" w:hAnsi="Book Antiqua"/>
          <w:color w:val="C00000"/>
          <w:sz w:val="22"/>
          <w:szCs w:val="22"/>
          <w:lang w:val="es-ES"/>
        </w:rPr>
        <w:t xml:space="preserve">, </w:t>
      </w:r>
      <w:r w:rsidRPr="001B22D2">
        <w:rPr>
          <w:rFonts w:ascii="Book Antiqua" w:hAnsi="Book Antiqua"/>
          <w:color w:val="0000FF"/>
          <w:sz w:val="22"/>
          <w:szCs w:val="22"/>
          <w:lang w:eastAsia="en-US"/>
        </w:rPr>
        <w:t>certificado(s) por una firma de auditores o un CPA (contador público autorizado), donde se verificará lo siguiente:</w:t>
      </w:r>
      <w:r w:rsidRPr="00ED4F82">
        <w:rPr>
          <w:rFonts w:ascii="Book Antiqua" w:hAnsi="Book Antiqua"/>
          <w:color w:val="000000" w:themeColor="text1"/>
          <w:sz w:val="22"/>
          <w:szCs w:val="22"/>
        </w:rPr>
        <w:t xml:space="preserve"> </w:t>
      </w:r>
      <w:r w:rsidRPr="00ED4F82">
        <w:rPr>
          <w:rFonts w:ascii="Book Antiqua" w:hAnsi="Book Antiqua"/>
          <w:b/>
          <w:color w:val="990000"/>
          <w:sz w:val="22"/>
          <w:szCs w:val="22"/>
          <w:lang w:val="es-MX"/>
        </w:rPr>
        <w:t>[Indicar los indicadores financieros que permita evaluar sus recursos financieros, su capacidad de desarrollo y detectar a tiempo los problemas financieros y económicos, tales como índice de solvencia, índice de liquidez corriente, índice de endeudamiento, etc.]</w:t>
      </w:r>
    </w:p>
    <w:p w14:paraId="5238A6CF" w14:textId="77777777" w:rsidR="008E1472" w:rsidRPr="00ED4F82" w:rsidRDefault="008E1472" w:rsidP="008E1472">
      <w:pPr>
        <w:pStyle w:val="Textoindependiente"/>
        <w:widowControl w:val="0"/>
        <w:numPr>
          <w:ilvl w:val="0"/>
          <w:numId w:val="14"/>
        </w:numPr>
        <w:tabs>
          <w:tab w:val="left" w:pos="426"/>
        </w:tabs>
        <w:autoSpaceDE/>
        <w:autoSpaceDN/>
        <w:adjustRightInd/>
        <w:ind w:left="142" w:firstLine="0"/>
        <w:rPr>
          <w:rFonts w:ascii="Book Antiqua" w:hAnsi="Book Antiqua"/>
          <w:color w:val="0070C0"/>
          <w:sz w:val="22"/>
          <w:szCs w:val="22"/>
          <w:lang w:eastAsia="en-US"/>
        </w:rPr>
      </w:pPr>
      <w:r w:rsidRPr="00ED4F82">
        <w:rPr>
          <w:rFonts w:ascii="Book Antiqua" w:hAnsi="Book Antiqua"/>
          <w:color w:val="0000FF"/>
          <w:sz w:val="22"/>
          <w:szCs w:val="22"/>
          <w:lang w:eastAsia="en-US"/>
        </w:rPr>
        <w:t>Cartas bancarias, certificaciones de líneas de</w:t>
      </w:r>
      <w:r w:rsidRPr="00ED4F82">
        <w:rPr>
          <w:rFonts w:ascii="Book Antiqua" w:hAnsi="Book Antiqua"/>
          <w:color w:val="0070C0"/>
          <w:sz w:val="22"/>
          <w:szCs w:val="22"/>
          <w:lang w:eastAsia="en-US"/>
        </w:rPr>
        <w:t xml:space="preserve"> </w:t>
      </w:r>
      <w:r w:rsidRPr="00ED4F82">
        <w:rPr>
          <w:rFonts w:ascii="Book Antiqua" w:hAnsi="Book Antiqua"/>
          <w:color w:val="0000FF"/>
          <w:sz w:val="22"/>
          <w:szCs w:val="22"/>
          <w:lang w:eastAsia="en-US"/>
        </w:rPr>
        <w:t>crédito</w:t>
      </w:r>
      <w:r w:rsidRPr="00ED4F82">
        <w:rPr>
          <w:rFonts w:ascii="Book Antiqua" w:hAnsi="Book Antiqua"/>
          <w:color w:val="0070C0"/>
          <w:sz w:val="22"/>
          <w:szCs w:val="22"/>
          <w:lang w:eastAsia="en-US"/>
        </w:rPr>
        <w:t>, etc.</w:t>
      </w:r>
    </w:p>
    <w:bookmarkEnd w:id="43"/>
    <w:p w14:paraId="626437AD" w14:textId="77777777" w:rsidR="008E1472" w:rsidRPr="00ED4F82" w:rsidRDefault="008E1472" w:rsidP="008E1472">
      <w:pPr>
        <w:pStyle w:val="Textoindependiente"/>
        <w:widowControl w:val="0"/>
        <w:autoSpaceDE/>
        <w:autoSpaceDN/>
        <w:adjustRightInd/>
        <w:rPr>
          <w:rFonts w:ascii="Book Antiqua" w:hAnsi="Book Antiqua"/>
          <w:strike/>
          <w:sz w:val="22"/>
          <w:szCs w:val="22"/>
          <w:lang w:val="es-ES"/>
        </w:rPr>
      </w:pPr>
    </w:p>
    <w:p w14:paraId="39B8D7F1" w14:textId="77777777" w:rsidR="008E1472" w:rsidRPr="00ED4F82" w:rsidRDefault="008E1472" w:rsidP="008E1472">
      <w:pPr>
        <w:pStyle w:val="Textoindependiente"/>
        <w:widowControl w:val="0"/>
        <w:autoSpaceDE/>
        <w:autoSpaceDN/>
        <w:adjustRightInd/>
        <w:rPr>
          <w:rFonts w:ascii="Book Antiqua" w:hAnsi="Book Antiqua"/>
          <w:b/>
          <w:color w:val="00B050"/>
          <w:sz w:val="22"/>
          <w:szCs w:val="22"/>
          <w:lang w:val="es-ES"/>
        </w:rPr>
      </w:pPr>
      <w:r w:rsidRPr="00ED4F82">
        <w:rPr>
          <w:rFonts w:ascii="Book Antiqua" w:hAnsi="Book Antiqua"/>
          <w:b/>
          <w:color w:val="00B050"/>
          <w:sz w:val="22"/>
          <w:szCs w:val="22"/>
          <w:lang w:val="es-ES"/>
        </w:rPr>
        <w:t>Nota:   De conformidad con el artículo 139 del Reglamento de Aplicación 416-23 sorteo de obras solo se presentarán las credenciales del oferente para garantizar su capacidad técnica, profesional, experiencia, su solvencia financiera y su idoneidad para ejecutar el contrato.</w:t>
      </w:r>
    </w:p>
    <w:p w14:paraId="03410834" w14:textId="77777777" w:rsidR="008E1472" w:rsidRPr="00ED4F82" w:rsidRDefault="008E1472" w:rsidP="008E1472">
      <w:pPr>
        <w:pStyle w:val="Textoindependiente"/>
        <w:widowControl w:val="0"/>
        <w:autoSpaceDE/>
        <w:autoSpaceDN/>
        <w:adjustRightInd/>
        <w:rPr>
          <w:rFonts w:ascii="Book Antiqua" w:hAnsi="Book Antiqua"/>
          <w:b/>
          <w:strike/>
          <w:color w:val="00B050"/>
          <w:sz w:val="22"/>
          <w:szCs w:val="22"/>
          <w:lang w:val="es-ES"/>
        </w:rPr>
      </w:pPr>
    </w:p>
    <w:p w14:paraId="70E46996" w14:textId="77777777" w:rsidR="008E1472" w:rsidRPr="00ED4F82" w:rsidRDefault="008E1472" w:rsidP="008E1472">
      <w:pPr>
        <w:jc w:val="both"/>
        <w:rPr>
          <w:rFonts w:ascii="Book Antiqua" w:hAnsi="Book Antiqua"/>
          <w:color w:val="000000"/>
          <w:sz w:val="22"/>
          <w:szCs w:val="22"/>
          <w:lang w:val="es-ES"/>
        </w:rPr>
      </w:pPr>
      <w:r w:rsidRPr="00ED4F82">
        <w:rPr>
          <w:rFonts w:ascii="Book Antiqua" w:hAnsi="Book Antiqua"/>
          <w:b/>
          <w:sz w:val="22"/>
          <w:szCs w:val="22"/>
        </w:rPr>
        <w:t xml:space="preserve">Para los consorcios: </w:t>
      </w:r>
      <w:r w:rsidRPr="00ED4F82">
        <w:rPr>
          <w:rFonts w:ascii="Book Antiqua" w:hAnsi="Book Antiqua"/>
          <w:color w:val="000000"/>
          <w:sz w:val="22"/>
          <w:szCs w:val="22"/>
          <w:lang w:val="es-ES"/>
        </w:rPr>
        <w:t xml:space="preserve">En adición a los requisitos anteriormente expuestos, los consorcios deberán presentar un </w:t>
      </w:r>
      <w:r w:rsidRPr="00ED4F82">
        <w:rPr>
          <w:rFonts w:ascii="Book Antiqua" w:hAnsi="Book Antiqua"/>
          <w:b/>
          <w:color w:val="000000"/>
          <w:sz w:val="22"/>
          <w:szCs w:val="22"/>
        </w:rPr>
        <w:t>Acuerdo</w:t>
      </w:r>
      <w:r w:rsidRPr="00ED4F82">
        <w:rPr>
          <w:rFonts w:ascii="Book Antiqua" w:hAnsi="Book Antiqua"/>
          <w:b/>
          <w:color w:val="000000"/>
          <w:sz w:val="22"/>
          <w:szCs w:val="22"/>
          <w:lang w:val="es-ES"/>
        </w:rPr>
        <w:t xml:space="preserve"> o Promesa de consorcio</w:t>
      </w:r>
      <w:r w:rsidRPr="00ED4F82">
        <w:rPr>
          <w:rFonts w:ascii="Book Antiqua" w:hAnsi="Book Antiqua"/>
          <w:color w:val="000000"/>
          <w:sz w:val="22"/>
          <w:szCs w:val="22"/>
          <w:lang w:val="es-ES"/>
        </w:rPr>
        <w:t xml:space="preserve">, el cual debe incluir: las generales actualizadas de los(as) consorciados(as): el objeto del consorcio,  las partes que lo integran; las obligaciones de las partes; la capacidad de ejercicio de cada miembro del consorcio, así como la solvencia económica y financiera y la idoneidad técnica y profesional; designación del(la) representante o gerente único(a) del consorcio; reconocer la responsabilidad solidaria de los(as) integrantes por los actos practicados en el consorcio, tanto en la fase de selección, como en la de ejecución del contrato; hacer constar que las personas físicas y/ o jurídicas que lo componen no presentarán </w:t>
      </w:r>
      <w:r>
        <w:rPr>
          <w:rFonts w:ascii="Book Antiqua" w:hAnsi="Book Antiqua"/>
          <w:color w:val="000000"/>
          <w:sz w:val="22"/>
          <w:szCs w:val="22"/>
          <w:lang w:val="es-ES"/>
        </w:rPr>
        <w:t>credenciales</w:t>
      </w:r>
      <w:r w:rsidRPr="00ED4F82">
        <w:rPr>
          <w:rFonts w:ascii="Book Antiqua" w:hAnsi="Book Antiqua"/>
          <w:color w:val="000000"/>
          <w:sz w:val="22"/>
          <w:szCs w:val="22"/>
          <w:lang w:val="es-ES"/>
        </w:rPr>
        <w:t xml:space="preserve"> en forma individual o como integrantes de otro consorcio, siempre que se tratare del mismo objeto de la contratación. </w:t>
      </w:r>
    </w:p>
    <w:bookmarkEnd w:id="31"/>
    <w:bookmarkEnd w:id="34"/>
    <w:p w14:paraId="05B39044" w14:textId="77777777" w:rsidR="008E1472" w:rsidRPr="00ED4F82" w:rsidRDefault="008E1472" w:rsidP="008E1472">
      <w:pPr>
        <w:rPr>
          <w:rFonts w:ascii="Book Antiqua" w:hAnsi="Book Antiqua"/>
          <w:sz w:val="22"/>
          <w:szCs w:val="22"/>
        </w:rPr>
      </w:pPr>
    </w:p>
    <w:p w14:paraId="54B232FB" w14:textId="77777777" w:rsidR="008E1472" w:rsidRPr="00ED4F82" w:rsidRDefault="008E1472" w:rsidP="008E1472">
      <w:pPr>
        <w:pStyle w:val="Ttulo2"/>
        <w:keepLines w:val="0"/>
        <w:autoSpaceDE w:val="0"/>
        <w:autoSpaceDN w:val="0"/>
        <w:adjustRightInd w:val="0"/>
        <w:spacing w:before="0" w:after="0"/>
        <w:ind w:left="720" w:hanging="360"/>
        <w:jc w:val="both"/>
      </w:pPr>
      <w:bookmarkStart w:id="44" w:name="_Toc166585677"/>
      <w:r w:rsidRPr="00ED4F82">
        <w:t>Metodología de evaluación</w:t>
      </w:r>
      <w:bookmarkEnd w:id="44"/>
    </w:p>
    <w:p w14:paraId="535A9C73" w14:textId="77777777" w:rsidR="008E1472" w:rsidRPr="00ED4F82" w:rsidRDefault="008E1472" w:rsidP="008E1472">
      <w:pPr>
        <w:pStyle w:val="Prrafodelista"/>
        <w:jc w:val="both"/>
        <w:rPr>
          <w:rFonts w:ascii="Book Antiqua" w:hAnsi="Book Antiqua"/>
          <w:b/>
          <w:sz w:val="22"/>
          <w:szCs w:val="22"/>
        </w:rPr>
      </w:pPr>
    </w:p>
    <w:p w14:paraId="5630DCBD"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Para evaluar la documentación solicitada a los oferentes y verificar si las </w:t>
      </w:r>
      <w:r>
        <w:rPr>
          <w:rFonts w:ascii="Book Antiqua" w:hAnsi="Book Antiqua"/>
          <w:sz w:val="22"/>
          <w:szCs w:val="22"/>
        </w:rPr>
        <w:t>credenciales</w:t>
      </w:r>
      <w:r w:rsidRPr="00ED4F82">
        <w:rPr>
          <w:rFonts w:ascii="Book Antiqua" w:hAnsi="Book Antiqua"/>
          <w:sz w:val="22"/>
          <w:szCs w:val="22"/>
        </w:rPr>
        <w:t xml:space="preserve"> cumplen con lo solicitado en el pliego de condiciones, sus especificaciones técnicas y anexos, según correspondan; los peritos designados aplicarán la metodología y criterios de evaluación establecidos en esta sección y así </w:t>
      </w:r>
      <w:r w:rsidRPr="008B6FC5">
        <w:rPr>
          <w:rFonts w:ascii="Book Antiqua" w:hAnsi="Book Antiqua"/>
          <w:sz w:val="22"/>
          <w:szCs w:val="22"/>
        </w:rPr>
        <w:t xml:space="preserve">determinar el </w:t>
      </w:r>
      <w:r w:rsidRPr="001B22D2">
        <w:rPr>
          <w:rFonts w:ascii="Book Antiqua" w:hAnsi="Book Antiqua"/>
          <w:sz w:val="22"/>
          <w:szCs w:val="22"/>
        </w:rPr>
        <w:t>cumplimiento de la</w:t>
      </w:r>
      <w:r>
        <w:rPr>
          <w:rFonts w:ascii="Book Antiqua" w:hAnsi="Book Antiqua"/>
          <w:sz w:val="22"/>
          <w:szCs w:val="22"/>
        </w:rPr>
        <w:t>s</w:t>
      </w:r>
      <w:r w:rsidRPr="001B22D2">
        <w:rPr>
          <w:rFonts w:ascii="Book Antiqua" w:hAnsi="Book Antiqua"/>
          <w:sz w:val="22"/>
          <w:szCs w:val="22"/>
        </w:rPr>
        <w:t xml:space="preserve"> credenciales</w:t>
      </w:r>
      <w:r w:rsidRPr="00ED4F82">
        <w:rPr>
          <w:rFonts w:ascii="Book Antiqua" w:hAnsi="Book Antiqua"/>
          <w:sz w:val="22"/>
          <w:szCs w:val="22"/>
        </w:rPr>
        <w:t xml:space="preserve"> </w:t>
      </w:r>
      <w:r>
        <w:rPr>
          <w:rFonts w:ascii="Book Antiqua" w:hAnsi="Book Antiqua"/>
          <w:sz w:val="22"/>
          <w:szCs w:val="22"/>
        </w:rPr>
        <w:t>para que los oferentes sean habilitados para el sorteo</w:t>
      </w:r>
      <w:r w:rsidRPr="00ED4F82">
        <w:rPr>
          <w:rFonts w:ascii="Book Antiqua" w:hAnsi="Book Antiqua"/>
          <w:sz w:val="22"/>
          <w:szCs w:val="22"/>
        </w:rPr>
        <w:t>.</w:t>
      </w:r>
    </w:p>
    <w:p w14:paraId="2B912D42" w14:textId="77777777" w:rsidR="008E1472" w:rsidRPr="00ED4F82" w:rsidRDefault="008E1472" w:rsidP="008E1472">
      <w:pPr>
        <w:contextualSpacing/>
        <w:jc w:val="both"/>
        <w:rPr>
          <w:rFonts w:ascii="Book Antiqua" w:hAnsi="Book Antiqua"/>
          <w:sz w:val="22"/>
          <w:szCs w:val="22"/>
        </w:rPr>
      </w:pPr>
    </w:p>
    <w:p w14:paraId="7B81F458" w14:textId="77777777" w:rsidR="008E1472" w:rsidRPr="00ED4F82" w:rsidRDefault="008E1472" w:rsidP="008E1472">
      <w:pPr>
        <w:contextualSpacing/>
        <w:jc w:val="both"/>
        <w:rPr>
          <w:rFonts w:ascii="Book Antiqua" w:hAnsi="Book Antiqua"/>
          <w:b/>
          <w:color w:val="00B050"/>
          <w:sz w:val="22"/>
          <w:szCs w:val="22"/>
          <w:lang w:val="es-ES"/>
        </w:rPr>
      </w:pPr>
      <w:r w:rsidRPr="00ED4F82">
        <w:rPr>
          <w:rFonts w:ascii="Book Antiqua" w:hAnsi="Book Antiqua"/>
          <w:b/>
          <w:color w:val="00B050"/>
          <w:sz w:val="22"/>
          <w:szCs w:val="22"/>
          <w:lang w:val="es-ES"/>
        </w:rPr>
        <w:t>Nota: De conformidad con el artículo 72 del Reglamento núm. 416-23 no podrán establecerse reservas de derecho para ampliar o reducir los criterios de evaluación y adjudicación, así como tampoco evaluar con base a criterios no establecidos en esta sección.</w:t>
      </w:r>
    </w:p>
    <w:p w14:paraId="4387DD16" w14:textId="77777777" w:rsidR="008E1472" w:rsidRPr="00ED4F82" w:rsidRDefault="008E1472" w:rsidP="008E1472">
      <w:pPr>
        <w:contextualSpacing/>
        <w:jc w:val="both"/>
        <w:rPr>
          <w:rFonts w:ascii="Book Antiqua" w:hAnsi="Book Antiqua"/>
          <w:b/>
          <w:color w:val="00B050"/>
          <w:sz w:val="22"/>
          <w:szCs w:val="22"/>
          <w:lang w:val="es-ES"/>
        </w:rPr>
      </w:pPr>
    </w:p>
    <w:p w14:paraId="4E397E6A" w14:textId="77777777" w:rsidR="008E1472" w:rsidRPr="00ED4F82" w:rsidRDefault="008E1472" w:rsidP="008E1472">
      <w:pPr>
        <w:contextualSpacing/>
        <w:jc w:val="both"/>
        <w:rPr>
          <w:rFonts w:ascii="Book Antiqua" w:hAnsi="Book Antiqua"/>
          <w:b/>
          <w:color w:val="00B050"/>
          <w:sz w:val="22"/>
          <w:szCs w:val="22"/>
          <w:lang w:val="es-ES"/>
        </w:rPr>
      </w:pPr>
      <w:r w:rsidRPr="00ED4F82">
        <w:rPr>
          <w:rFonts w:ascii="Book Antiqua" w:hAnsi="Book Antiqua"/>
          <w:b/>
          <w:color w:val="00B050"/>
          <w:sz w:val="22"/>
          <w:szCs w:val="22"/>
          <w:lang w:val="es-ES"/>
        </w:rPr>
        <w:lastRenderedPageBreak/>
        <w:t>Nota: Cuando en un procedimiento de selección hayan sido designados más de un (1) perito</w:t>
      </w:r>
      <w:r>
        <w:rPr>
          <w:rFonts w:ascii="Book Antiqua" w:hAnsi="Book Antiqua"/>
          <w:b/>
          <w:color w:val="00B050"/>
          <w:sz w:val="22"/>
          <w:szCs w:val="22"/>
          <w:lang w:val="es-ES"/>
        </w:rPr>
        <w:t>, ya sea técnico, legal y financiero,</w:t>
      </w:r>
      <w:r w:rsidRPr="00ED4F82">
        <w:rPr>
          <w:rFonts w:ascii="Book Antiqua" w:hAnsi="Book Antiqua"/>
          <w:b/>
          <w:color w:val="00B050"/>
          <w:sz w:val="22"/>
          <w:szCs w:val="22"/>
          <w:lang w:val="es-ES"/>
        </w:rPr>
        <w:t xml:space="preserve"> </w:t>
      </w:r>
      <w:r w:rsidRPr="007F019B">
        <w:rPr>
          <w:rFonts w:ascii="Book Antiqua" w:hAnsi="Book Antiqua"/>
          <w:b/>
          <w:color w:val="00B050"/>
          <w:sz w:val="22"/>
          <w:szCs w:val="22"/>
          <w:lang w:val="es-ES"/>
        </w:rPr>
        <w:t xml:space="preserve">para </w:t>
      </w:r>
      <w:r w:rsidRPr="001B22D2">
        <w:rPr>
          <w:rFonts w:ascii="Book Antiqua" w:hAnsi="Book Antiqua"/>
          <w:b/>
          <w:color w:val="00B050"/>
          <w:sz w:val="22"/>
          <w:szCs w:val="22"/>
          <w:lang w:val="es-ES"/>
        </w:rPr>
        <w:t xml:space="preserve">la evaluación de </w:t>
      </w:r>
      <w:r w:rsidRPr="007F019B">
        <w:rPr>
          <w:rFonts w:ascii="Book Antiqua" w:hAnsi="Book Antiqua"/>
          <w:b/>
          <w:color w:val="00B050"/>
          <w:sz w:val="22"/>
          <w:szCs w:val="22"/>
          <w:lang w:val="es-ES"/>
        </w:rPr>
        <w:t>las</w:t>
      </w:r>
      <w:r w:rsidRPr="00ED4F82">
        <w:rPr>
          <w:rFonts w:ascii="Book Antiqua" w:hAnsi="Book Antiqua"/>
          <w:b/>
          <w:color w:val="00B050"/>
          <w:sz w:val="22"/>
          <w:szCs w:val="22"/>
          <w:lang w:val="es-ES"/>
        </w:rPr>
        <w:t xml:space="preserve"> credenciales de acuerdo con el artículo 124 del Reglamento núm. 416-23, la decisión será el resultado de la mayoría simple de la calificación asignada por cada perito a cada criterio de evaluación. El detalle de esta metodología debe constar en el pliego de condiciones.  </w:t>
      </w:r>
    </w:p>
    <w:p w14:paraId="0EB39828" w14:textId="77777777" w:rsidR="008E1472" w:rsidRPr="00ED4F82" w:rsidRDefault="008E1472" w:rsidP="008E1472">
      <w:pPr>
        <w:contextualSpacing/>
        <w:jc w:val="both"/>
        <w:rPr>
          <w:rFonts w:ascii="Book Antiqua" w:hAnsi="Book Antiqua"/>
          <w:b/>
          <w:sz w:val="22"/>
          <w:szCs w:val="22"/>
          <w:lang w:val="es-ES"/>
        </w:rPr>
      </w:pPr>
    </w:p>
    <w:p w14:paraId="1AE0DC5F" w14:textId="77777777" w:rsidR="008E1472" w:rsidRPr="00ED4F82" w:rsidRDefault="008E1472" w:rsidP="008E1472">
      <w:pPr>
        <w:contextualSpacing/>
        <w:jc w:val="both"/>
        <w:rPr>
          <w:rFonts w:ascii="Book Antiqua" w:hAnsi="Book Antiqua"/>
          <w:b/>
          <w:sz w:val="22"/>
          <w:szCs w:val="22"/>
          <w:lang w:val="es-ES"/>
        </w:rPr>
      </w:pPr>
    </w:p>
    <w:p w14:paraId="3F72F7F0" w14:textId="77777777" w:rsidR="008E1472" w:rsidRPr="00ED4F82" w:rsidRDefault="008E1472" w:rsidP="008E1472">
      <w:pPr>
        <w:pStyle w:val="Ttulo3"/>
        <w:keepLines w:val="0"/>
        <w:numPr>
          <w:ilvl w:val="1"/>
          <w:numId w:val="0"/>
        </w:numPr>
        <w:tabs>
          <w:tab w:val="left" w:pos="1134"/>
        </w:tabs>
        <w:autoSpaceDE w:val="0"/>
        <w:autoSpaceDN w:val="0"/>
        <w:adjustRightInd w:val="0"/>
        <w:spacing w:before="0" w:after="0"/>
        <w:ind w:left="567"/>
        <w:jc w:val="both"/>
      </w:pPr>
      <w:r w:rsidRPr="00ED4F82">
        <w:t xml:space="preserve"> </w:t>
      </w:r>
      <w:bookmarkStart w:id="45" w:name="_Toc166585678"/>
      <w:r w:rsidRPr="00ED4F82">
        <w:t>Metodología y criterios de evaluación de la</w:t>
      </w:r>
      <w:r>
        <w:t>s</w:t>
      </w:r>
      <w:r w:rsidRPr="00ED4F82">
        <w:t xml:space="preserve"> </w:t>
      </w:r>
      <w:bookmarkStart w:id="46" w:name="_Hlk164077320"/>
      <w:r w:rsidRPr="00ED4F82">
        <w:t>Credenciales</w:t>
      </w:r>
      <w:bookmarkStart w:id="47" w:name="_Hlk164078295"/>
      <w:bookmarkEnd w:id="46"/>
      <w:r w:rsidRPr="00ED4F82">
        <w:rPr>
          <w:rStyle w:val="Refdenotaalpie"/>
          <w:strike/>
        </w:rPr>
        <w:footnoteReference w:id="8"/>
      </w:r>
      <w:bookmarkEnd w:id="45"/>
      <w:r w:rsidRPr="00ED4F82">
        <w:t xml:space="preserve"> </w:t>
      </w:r>
      <w:bookmarkEnd w:id="47"/>
    </w:p>
    <w:p w14:paraId="389E7A58" w14:textId="77777777" w:rsidR="008E1472" w:rsidRPr="00ED4F82" w:rsidRDefault="008E1472" w:rsidP="008E1472">
      <w:pPr>
        <w:pStyle w:val="Prrafodelista"/>
        <w:jc w:val="both"/>
        <w:rPr>
          <w:rFonts w:ascii="Book Antiqua" w:hAnsi="Book Antiqua"/>
          <w:b/>
          <w:sz w:val="22"/>
          <w:szCs w:val="22"/>
        </w:rPr>
      </w:pPr>
    </w:p>
    <w:p w14:paraId="32C858BD" w14:textId="77777777" w:rsidR="008E1472" w:rsidRPr="00ED4F82" w:rsidRDefault="008E1472" w:rsidP="008E1472">
      <w:pPr>
        <w:contextualSpacing/>
        <w:jc w:val="both"/>
        <w:rPr>
          <w:rFonts w:ascii="Book Antiqua" w:hAnsi="Book Antiqua"/>
          <w:b/>
          <w:sz w:val="22"/>
          <w:szCs w:val="22"/>
        </w:rPr>
      </w:pPr>
      <w:r w:rsidRPr="00ED4F82">
        <w:rPr>
          <w:rFonts w:ascii="Book Antiqua" w:hAnsi="Book Antiqua"/>
          <w:sz w:val="22"/>
          <w:szCs w:val="22"/>
        </w:rPr>
        <w:t xml:space="preserve">Las </w:t>
      </w:r>
      <w:r>
        <w:rPr>
          <w:rFonts w:ascii="Book Antiqua" w:hAnsi="Book Antiqua"/>
          <w:sz w:val="22"/>
          <w:szCs w:val="22"/>
        </w:rPr>
        <w:t>credenciales</w:t>
      </w:r>
      <w:r w:rsidRPr="00ED4F82">
        <w:rPr>
          <w:rFonts w:ascii="Book Antiqua" w:hAnsi="Book Antiqua"/>
          <w:sz w:val="22"/>
          <w:szCs w:val="22"/>
        </w:rPr>
        <w:t xml:space="preserve"> deberán contener toda la documentación requerida en el numeral </w:t>
      </w:r>
      <w:r w:rsidRPr="00ED4F82">
        <w:rPr>
          <w:rFonts w:ascii="Book Antiqua" w:hAnsi="Book Antiqua"/>
          <w:b/>
          <w:color w:val="990000"/>
          <w:sz w:val="22"/>
          <w:szCs w:val="22"/>
        </w:rPr>
        <w:t xml:space="preserve">[insertar el numeral] </w:t>
      </w:r>
      <w:r w:rsidRPr="001B22D2">
        <w:rPr>
          <w:rFonts w:ascii="Book Antiqua" w:hAnsi="Book Antiqua"/>
          <w:sz w:val="22"/>
          <w:szCs w:val="22"/>
        </w:rPr>
        <w:t>sobre “</w:t>
      </w:r>
      <w:r w:rsidRPr="001B22D2">
        <w:rPr>
          <w:rFonts w:ascii="Book Antiqua" w:hAnsi="Book Antiqua"/>
          <w:b/>
          <w:sz w:val="22"/>
          <w:szCs w:val="22"/>
        </w:rPr>
        <w:t xml:space="preserve">Documentos de las </w:t>
      </w:r>
      <w:r>
        <w:rPr>
          <w:rFonts w:ascii="Book Antiqua" w:hAnsi="Book Antiqua"/>
          <w:b/>
          <w:sz w:val="22"/>
          <w:szCs w:val="22"/>
        </w:rPr>
        <w:t>c</w:t>
      </w:r>
      <w:r w:rsidRPr="001B22D2">
        <w:rPr>
          <w:rFonts w:ascii="Book Antiqua" w:hAnsi="Book Antiqua"/>
          <w:b/>
          <w:sz w:val="22"/>
          <w:szCs w:val="22"/>
        </w:rPr>
        <w:t xml:space="preserve">redenciales” </w:t>
      </w:r>
      <w:r w:rsidRPr="00ED4F82">
        <w:rPr>
          <w:rFonts w:ascii="Book Antiqua" w:hAnsi="Book Antiqua"/>
          <w:sz w:val="22"/>
          <w:szCs w:val="22"/>
        </w:rPr>
        <w:t xml:space="preserve">de este pliego de condiciones, de manera que los(as) peritos designados al momento de evaluar puedan examinar detenidamente la documentación presentada y asegurarse de la veracidad de la información proporcionada por los oferentes/proponentes y determinar si una </w:t>
      </w:r>
      <w:r>
        <w:rPr>
          <w:rFonts w:ascii="Book Antiqua" w:hAnsi="Book Antiqua"/>
          <w:sz w:val="22"/>
          <w:szCs w:val="22"/>
        </w:rPr>
        <w:t>credencial</w:t>
      </w:r>
      <w:r w:rsidRPr="00ED4F82">
        <w:rPr>
          <w:rFonts w:ascii="Book Antiqua" w:hAnsi="Book Antiqua"/>
          <w:sz w:val="22"/>
          <w:szCs w:val="22"/>
        </w:rPr>
        <w:t xml:space="preserve"> cumple o no con lo requerido, bajo la metodología </w:t>
      </w:r>
      <w:r w:rsidRPr="00ED4F82">
        <w:rPr>
          <w:rFonts w:ascii="Book Antiqua" w:hAnsi="Book Antiqua"/>
          <w:b/>
          <w:sz w:val="22"/>
          <w:szCs w:val="22"/>
        </w:rPr>
        <w:t>CUMPLE/NO CUMPLE.</w:t>
      </w:r>
    </w:p>
    <w:p w14:paraId="4B010B2C" w14:textId="77777777" w:rsidR="008E1472" w:rsidRPr="00ED4F82" w:rsidRDefault="008E1472" w:rsidP="008E1472">
      <w:pPr>
        <w:contextualSpacing/>
        <w:jc w:val="both"/>
        <w:rPr>
          <w:rFonts w:ascii="Book Antiqua" w:hAnsi="Book Antiqua"/>
          <w:b/>
          <w:sz w:val="22"/>
          <w:szCs w:val="22"/>
        </w:rPr>
      </w:pPr>
    </w:p>
    <w:p w14:paraId="02167FE3" w14:textId="77777777" w:rsidR="008E1472" w:rsidRPr="00ED4F82" w:rsidRDefault="008E1472" w:rsidP="008E1472">
      <w:pPr>
        <w:numPr>
          <w:ilvl w:val="0"/>
          <w:numId w:val="8"/>
        </w:numPr>
        <w:autoSpaceDE w:val="0"/>
        <w:autoSpaceDN w:val="0"/>
        <w:adjustRightInd w:val="0"/>
        <w:jc w:val="both"/>
        <w:rPr>
          <w:rFonts w:ascii="Book Antiqua" w:hAnsi="Book Antiqua"/>
          <w:color w:val="000000"/>
          <w:sz w:val="22"/>
          <w:szCs w:val="22"/>
          <w:lang w:eastAsia="es-DO"/>
        </w:rPr>
      </w:pPr>
      <w:r w:rsidRPr="00ED4F82">
        <w:rPr>
          <w:rFonts w:ascii="Book Antiqua" w:hAnsi="Book Antiqua"/>
          <w:color w:val="000000"/>
          <w:sz w:val="22"/>
          <w:szCs w:val="22"/>
          <w:lang w:eastAsia="es-DO"/>
        </w:rPr>
        <w:t xml:space="preserve">Las </w:t>
      </w:r>
      <w:r>
        <w:rPr>
          <w:rFonts w:ascii="Book Antiqua" w:hAnsi="Book Antiqua"/>
          <w:color w:val="000000"/>
          <w:sz w:val="22"/>
          <w:szCs w:val="22"/>
          <w:lang w:eastAsia="es-DO"/>
        </w:rPr>
        <w:t>credenciales</w:t>
      </w:r>
      <w:r w:rsidRPr="00ED4F82">
        <w:rPr>
          <w:rFonts w:ascii="Book Antiqua" w:hAnsi="Book Antiqua"/>
          <w:color w:val="000000"/>
          <w:sz w:val="22"/>
          <w:szCs w:val="22"/>
          <w:lang w:eastAsia="es-DO"/>
        </w:rPr>
        <w:t xml:space="preserve"> deberán contener la documentación técnica solicitada en </w:t>
      </w:r>
      <w:r w:rsidRPr="00ED4F82">
        <w:rPr>
          <w:rFonts w:ascii="Book Antiqua" w:hAnsi="Book Antiqua"/>
          <w:b/>
          <w:color w:val="990000"/>
          <w:sz w:val="22"/>
          <w:szCs w:val="22"/>
        </w:rPr>
        <w:t xml:space="preserve">[insertar el numeral] </w:t>
      </w:r>
      <w:r w:rsidRPr="00ED4F82">
        <w:rPr>
          <w:rFonts w:ascii="Book Antiqua" w:hAnsi="Book Antiqua"/>
          <w:b/>
          <w:sz w:val="22"/>
          <w:szCs w:val="22"/>
        </w:rPr>
        <w:t>“documentación técnica</w:t>
      </w:r>
      <w:r w:rsidRPr="00ED4F82">
        <w:rPr>
          <w:rFonts w:ascii="Book Antiqua" w:hAnsi="Book Antiqua"/>
          <w:sz w:val="22"/>
          <w:szCs w:val="22"/>
        </w:rPr>
        <w:t xml:space="preserve">” </w:t>
      </w:r>
      <w:r w:rsidRPr="00ED4F82">
        <w:rPr>
          <w:rFonts w:ascii="Book Antiqua" w:hAnsi="Book Antiqua"/>
          <w:color w:val="000000"/>
          <w:sz w:val="22"/>
          <w:szCs w:val="22"/>
          <w:lang w:eastAsia="es-DO"/>
        </w:rPr>
        <w:t>para demostrar los aspectos</w:t>
      </w:r>
      <w:r w:rsidRPr="00ED4F82">
        <w:rPr>
          <w:sz w:val="22"/>
          <w:szCs w:val="22"/>
        </w:rPr>
        <w:t xml:space="preserve"> </w:t>
      </w:r>
      <w:r w:rsidRPr="00ED4F82">
        <w:rPr>
          <w:rFonts w:ascii="Book Antiqua" w:hAnsi="Book Antiqua"/>
          <w:color w:val="000000"/>
          <w:sz w:val="22"/>
          <w:szCs w:val="22"/>
          <w:lang w:eastAsia="es-DO"/>
        </w:rPr>
        <w:t>de capacidad técnica, profesional, experiencia, su solvencia financiera y su idoneidad para ejecutar el contrato.</w:t>
      </w:r>
    </w:p>
    <w:p w14:paraId="3434E655" w14:textId="77777777" w:rsidR="008E1472" w:rsidRPr="00ED4F82" w:rsidRDefault="008E1472" w:rsidP="008E1472">
      <w:pPr>
        <w:numPr>
          <w:ilvl w:val="0"/>
          <w:numId w:val="8"/>
        </w:numPr>
        <w:autoSpaceDE w:val="0"/>
        <w:autoSpaceDN w:val="0"/>
        <w:adjustRightInd w:val="0"/>
        <w:jc w:val="both"/>
        <w:rPr>
          <w:rFonts w:ascii="Book Antiqua" w:hAnsi="Book Antiqua"/>
          <w:color w:val="000000"/>
          <w:sz w:val="22"/>
          <w:szCs w:val="22"/>
          <w:lang w:eastAsia="es-DO"/>
        </w:rPr>
      </w:pPr>
    </w:p>
    <w:p w14:paraId="6C750D91"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b/>
          <w:sz w:val="22"/>
          <w:szCs w:val="22"/>
        </w:rPr>
        <w:t>De no cumplirse con uno cualquiera de los requerimientos, el oferente/proponente</w:t>
      </w:r>
      <w:r w:rsidRPr="00ED4F82">
        <w:rPr>
          <w:rFonts w:ascii="Book Antiqua" w:hAnsi="Book Antiqua"/>
          <w:sz w:val="22"/>
          <w:szCs w:val="22"/>
        </w:rPr>
        <w:t xml:space="preserve"> </w:t>
      </w:r>
      <w:r w:rsidRPr="00ED4F82">
        <w:rPr>
          <w:rFonts w:ascii="Book Antiqua" w:hAnsi="Book Antiqua"/>
          <w:b/>
          <w:sz w:val="22"/>
          <w:szCs w:val="22"/>
        </w:rPr>
        <w:t>quedará descalificado y en consecuencia su</w:t>
      </w:r>
      <w:r>
        <w:rPr>
          <w:rFonts w:ascii="Book Antiqua" w:hAnsi="Book Antiqua"/>
          <w:b/>
          <w:sz w:val="22"/>
          <w:szCs w:val="22"/>
        </w:rPr>
        <w:t>s</w:t>
      </w:r>
      <w:r w:rsidRPr="00ED4F82">
        <w:rPr>
          <w:rFonts w:ascii="Book Antiqua" w:hAnsi="Book Antiqua"/>
          <w:b/>
          <w:sz w:val="22"/>
          <w:szCs w:val="22"/>
        </w:rPr>
        <w:t xml:space="preserve"> </w:t>
      </w:r>
      <w:r>
        <w:rPr>
          <w:rFonts w:ascii="Book Antiqua" w:hAnsi="Book Antiqua"/>
          <w:b/>
          <w:sz w:val="22"/>
          <w:szCs w:val="22"/>
        </w:rPr>
        <w:t>credenciales</w:t>
      </w:r>
      <w:r w:rsidRPr="00ED4F82">
        <w:rPr>
          <w:rFonts w:ascii="Book Antiqua" w:hAnsi="Book Antiqua"/>
          <w:b/>
          <w:sz w:val="22"/>
          <w:szCs w:val="22"/>
        </w:rPr>
        <w:t xml:space="preserve"> será</w:t>
      </w:r>
      <w:r>
        <w:rPr>
          <w:rFonts w:ascii="Book Antiqua" w:hAnsi="Book Antiqua"/>
          <w:b/>
          <w:sz w:val="22"/>
          <w:szCs w:val="22"/>
        </w:rPr>
        <w:t>n</w:t>
      </w:r>
      <w:r w:rsidRPr="00ED4F82">
        <w:rPr>
          <w:rFonts w:ascii="Book Antiqua" w:hAnsi="Book Antiqua"/>
          <w:b/>
          <w:sz w:val="22"/>
          <w:szCs w:val="22"/>
        </w:rPr>
        <w:t xml:space="preserve"> desestimada</w:t>
      </w:r>
      <w:r>
        <w:rPr>
          <w:rFonts w:ascii="Book Antiqua" w:hAnsi="Book Antiqua"/>
          <w:b/>
          <w:sz w:val="22"/>
          <w:szCs w:val="22"/>
        </w:rPr>
        <w:t>s</w:t>
      </w:r>
      <w:r w:rsidRPr="00ED4F82">
        <w:rPr>
          <w:rFonts w:ascii="Book Antiqua" w:hAnsi="Book Antiqua"/>
          <w:sz w:val="22"/>
          <w:szCs w:val="22"/>
        </w:rPr>
        <w:t xml:space="preserve">, lo cual será documentado y motivado en el correspondiente informe de evaluación técnica emitido por los peritos evaluadores designados. </w:t>
      </w:r>
      <w:bookmarkStart w:id="48" w:name="_Hlk160117479"/>
      <w:r w:rsidRPr="00ED4F82">
        <w:rPr>
          <w:rFonts w:ascii="Book Antiqua" w:hAnsi="Book Antiqua"/>
          <w:sz w:val="22"/>
          <w:szCs w:val="22"/>
        </w:rPr>
        <w:t xml:space="preserve">La institución agotará el proceso de debida diligencia </w:t>
      </w:r>
      <w:proofErr w:type="gramStart"/>
      <w:r w:rsidRPr="00ED4F82">
        <w:rPr>
          <w:rFonts w:ascii="Book Antiqua" w:hAnsi="Book Antiqua"/>
          <w:sz w:val="22"/>
          <w:szCs w:val="22"/>
        </w:rPr>
        <w:t>conjuntamente con</w:t>
      </w:r>
      <w:proofErr w:type="gramEnd"/>
      <w:r w:rsidRPr="00ED4F82">
        <w:rPr>
          <w:rFonts w:ascii="Book Antiqua" w:hAnsi="Book Antiqua"/>
          <w:sz w:val="22"/>
          <w:szCs w:val="22"/>
        </w:rPr>
        <w:t xml:space="preserve"> las fases de evaluación</w:t>
      </w:r>
      <w:bookmarkEnd w:id="48"/>
      <w:r w:rsidRPr="00ED4F82">
        <w:rPr>
          <w:rFonts w:ascii="Book Antiqua" w:hAnsi="Book Antiqua"/>
          <w:sz w:val="22"/>
          <w:szCs w:val="22"/>
        </w:rPr>
        <w:t xml:space="preserve">. </w:t>
      </w:r>
    </w:p>
    <w:p w14:paraId="6196577B" w14:textId="77777777" w:rsidR="008E1472" w:rsidRPr="00ED4F82" w:rsidRDefault="008E1472" w:rsidP="008E1472">
      <w:pPr>
        <w:contextualSpacing/>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248"/>
        <w:gridCol w:w="3685"/>
        <w:gridCol w:w="1422"/>
      </w:tblGrid>
      <w:tr w:rsidR="008E1472" w:rsidRPr="00ED4F82" w14:paraId="2022E0FA" w14:textId="77777777" w:rsidTr="00DB6ED0">
        <w:trPr>
          <w:tblHeader/>
        </w:trPr>
        <w:tc>
          <w:tcPr>
            <w:tcW w:w="9355" w:type="dxa"/>
            <w:gridSpan w:val="3"/>
            <w:shd w:val="clear" w:color="auto" w:fill="C1E4F5" w:themeFill="accent1" w:themeFillTint="33"/>
            <w:vAlign w:val="center"/>
          </w:tcPr>
          <w:p w14:paraId="5FA6E16C" w14:textId="77777777" w:rsidR="008E1472" w:rsidRPr="001B22D2" w:rsidRDefault="008E1472" w:rsidP="00DB6ED0">
            <w:pPr>
              <w:contextualSpacing/>
              <w:jc w:val="center"/>
              <w:rPr>
                <w:rFonts w:ascii="Book Antiqua" w:hAnsi="Book Antiqua"/>
                <w:b/>
                <w:sz w:val="22"/>
                <w:szCs w:val="22"/>
              </w:rPr>
            </w:pPr>
            <w:r w:rsidRPr="001B22D2">
              <w:rPr>
                <w:rFonts w:ascii="Book Antiqua" w:hAnsi="Book Antiqua"/>
                <w:b/>
                <w:sz w:val="22"/>
                <w:szCs w:val="22"/>
              </w:rPr>
              <w:t>Credenciales</w:t>
            </w:r>
          </w:p>
        </w:tc>
      </w:tr>
      <w:tr w:rsidR="008E1472" w:rsidRPr="00ED4F82" w14:paraId="22551C02" w14:textId="77777777" w:rsidTr="00DB6ED0">
        <w:trPr>
          <w:tblHeader/>
        </w:trPr>
        <w:tc>
          <w:tcPr>
            <w:tcW w:w="4248" w:type="dxa"/>
            <w:shd w:val="clear" w:color="auto" w:fill="C1E4F5" w:themeFill="accent1" w:themeFillTint="33"/>
            <w:vAlign w:val="center"/>
          </w:tcPr>
          <w:p w14:paraId="751D8A25" w14:textId="77777777" w:rsidR="008E1472" w:rsidRPr="001B22D2" w:rsidRDefault="008E1472" w:rsidP="00DB6ED0">
            <w:pPr>
              <w:contextualSpacing/>
              <w:jc w:val="center"/>
              <w:rPr>
                <w:rFonts w:ascii="Book Antiqua" w:hAnsi="Book Antiqua"/>
                <w:b/>
                <w:sz w:val="22"/>
                <w:szCs w:val="22"/>
              </w:rPr>
            </w:pPr>
            <w:proofErr w:type="gramStart"/>
            <w:r w:rsidRPr="001B22D2">
              <w:rPr>
                <w:rFonts w:ascii="Book Antiqua" w:hAnsi="Book Antiqua"/>
                <w:b/>
                <w:sz w:val="22"/>
                <w:szCs w:val="22"/>
              </w:rPr>
              <w:t>Criterio a evaluar</w:t>
            </w:r>
            <w:proofErr w:type="gramEnd"/>
          </w:p>
        </w:tc>
        <w:tc>
          <w:tcPr>
            <w:tcW w:w="3685" w:type="dxa"/>
            <w:shd w:val="clear" w:color="auto" w:fill="C1E4F5" w:themeFill="accent1" w:themeFillTint="33"/>
            <w:vAlign w:val="center"/>
          </w:tcPr>
          <w:p w14:paraId="0949978B" w14:textId="77777777" w:rsidR="008E1472" w:rsidRPr="001B22D2" w:rsidRDefault="008E1472" w:rsidP="00DB6ED0">
            <w:pPr>
              <w:contextualSpacing/>
              <w:jc w:val="center"/>
              <w:rPr>
                <w:rFonts w:ascii="Book Antiqua" w:hAnsi="Book Antiqua"/>
                <w:b/>
                <w:sz w:val="22"/>
                <w:szCs w:val="22"/>
              </w:rPr>
            </w:pPr>
            <w:proofErr w:type="gramStart"/>
            <w:r w:rsidRPr="001B22D2">
              <w:rPr>
                <w:rFonts w:ascii="Book Antiqua" w:hAnsi="Book Antiqua"/>
                <w:b/>
                <w:sz w:val="22"/>
                <w:szCs w:val="22"/>
              </w:rPr>
              <w:t>Documento a evaluar</w:t>
            </w:r>
            <w:proofErr w:type="gramEnd"/>
          </w:p>
        </w:tc>
        <w:tc>
          <w:tcPr>
            <w:tcW w:w="1422" w:type="dxa"/>
            <w:shd w:val="clear" w:color="auto" w:fill="C1E4F5" w:themeFill="accent1" w:themeFillTint="33"/>
            <w:vAlign w:val="center"/>
          </w:tcPr>
          <w:p w14:paraId="67476AC3" w14:textId="77777777" w:rsidR="008E1472" w:rsidRPr="001B22D2" w:rsidRDefault="008E1472" w:rsidP="00DB6ED0">
            <w:pPr>
              <w:contextualSpacing/>
              <w:jc w:val="center"/>
              <w:rPr>
                <w:rFonts w:ascii="Book Antiqua" w:hAnsi="Book Antiqua"/>
                <w:b/>
                <w:sz w:val="22"/>
                <w:szCs w:val="22"/>
              </w:rPr>
            </w:pPr>
            <w:r w:rsidRPr="001B22D2">
              <w:rPr>
                <w:rFonts w:ascii="Book Antiqua" w:hAnsi="Book Antiqua"/>
                <w:b/>
                <w:sz w:val="22"/>
                <w:szCs w:val="22"/>
              </w:rPr>
              <w:t>Cumple/</w:t>
            </w:r>
          </w:p>
          <w:p w14:paraId="39D7AEAE" w14:textId="77777777" w:rsidR="008E1472" w:rsidRPr="001B22D2" w:rsidRDefault="008E1472" w:rsidP="00DB6ED0">
            <w:pPr>
              <w:contextualSpacing/>
              <w:jc w:val="center"/>
              <w:rPr>
                <w:rFonts w:ascii="Book Antiqua" w:hAnsi="Book Antiqua"/>
                <w:b/>
                <w:sz w:val="22"/>
                <w:szCs w:val="22"/>
              </w:rPr>
            </w:pPr>
            <w:r w:rsidRPr="001B22D2">
              <w:rPr>
                <w:rFonts w:ascii="Book Antiqua" w:hAnsi="Book Antiqua"/>
                <w:b/>
                <w:sz w:val="22"/>
                <w:szCs w:val="22"/>
              </w:rPr>
              <w:t>No Cumple</w:t>
            </w:r>
          </w:p>
        </w:tc>
      </w:tr>
      <w:tr w:rsidR="008E1472" w:rsidRPr="00ED4F82" w14:paraId="363462D6" w14:textId="77777777" w:rsidTr="00DB6ED0">
        <w:trPr>
          <w:trHeight w:val="1822"/>
        </w:trPr>
        <w:tc>
          <w:tcPr>
            <w:tcW w:w="4248" w:type="dxa"/>
            <w:vAlign w:val="center"/>
          </w:tcPr>
          <w:p w14:paraId="3620478D" w14:textId="77777777" w:rsidR="008E1472" w:rsidRPr="001B22D2" w:rsidRDefault="008E1472" w:rsidP="00DB6ED0">
            <w:pPr>
              <w:tabs>
                <w:tab w:val="left" w:pos="360"/>
                <w:tab w:val="left" w:pos="3120"/>
                <w:tab w:val="left" w:pos="9090"/>
              </w:tabs>
              <w:autoSpaceDE w:val="0"/>
              <w:autoSpaceDN w:val="0"/>
              <w:adjustRightInd w:val="0"/>
              <w:jc w:val="both"/>
              <w:rPr>
                <w:rFonts w:ascii="Book Antiqua" w:hAnsi="Book Antiqua"/>
                <w:color w:val="990000"/>
                <w:sz w:val="22"/>
                <w:szCs w:val="22"/>
                <w:lang w:val="es-MX"/>
              </w:rPr>
            </w:pPr>
            <w:r w:rsidRPr="001B22D2">
              <w:rPr>
                <w:rFonts w:ascii="Book Antiqua" w:hAnsi="Book Antiqua"/>
                <w:color w:val="990000"/>
                <w:sz w:val="22"/>
                <w:szCs w:val="22"/>
                <w:lang w:val="es-MX"/>
              </w:rPr>
              <w:t>Habilitación Legal y técnica, para ejercer la profesión</w:t>
            </w:r>
          </w:p>
        </w:tc>
        <w:tc>
          <w:tcPr>
            <w:tcW w:w="3685" w:type="dxa"/>
            <w:vAlign w:val="center"/>
          </w:tcPr>
          <w:p w14:paraId="0F65C95D" w14:textId="77777777" w:rsidR="008E1472" w:rsidRPr="001B22D2" w:rsidRDefault="008E1472" w:rsidP="00DB6ED0">
            <w:pPr>
              <w:tabs>
                <w:tab w:val="left" w:pos="360"/>
                <w:tab w:val="left" w:pos="3120"/>
                <w:tab w:val="left" w:pos="9090"/>
              </w:tabs>
              <w:autoSpaceDE w:val="0"/>
              <w:autoSpaceDN w:val="0"/>
              <w:adjustRightInd w:val="0"/>
              <w:jc w:val="both"/>
              <w:rPr>
                <w:rFonts w:ascii="Book Antiqua" w:hAnsi="Book Antiqua"/>
                <w:sz w:val="22"/>
                <w:szCs w:val="22"/>
              </w:rPr>
            </w:pPr>
            <w:r w:rsidRPr="001B22D2">
              <w:rPr>
                <w:rFonts w:ascii="Book Antiqua" w:hAnsi="Book Antiqua"/>
                <w:sz w:val="22"/>
                <w:szCs w:val="22"/>
              </w:rPr>
              <w:t>Certificado de vigencia matrícula profesional del Colegio de Ingenieros, Arquitectos y Agrimensores (CODIA) con el fin de determinar que el oferente está habilitado legalmente para ejercer dicha profesión.</w:t>
            </w:r>
          </w:p>
        </w:tc>
        <w:tc>
          <w:tcPr>
            <w:tcW w:w="1422" w:type="dxa"/>
            <w:vAlign w:val="center"/>
          </w:tcPr>
          <w:p w14:paraId="4EEA9FCB"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[Insertar cumple/</w:t>
            </w:r>
          </w:p>
          <w:p w14:paraId="1A0112A1"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no cumple]</w:t>
            </w:r>
          </w:p>
        </w:tc>
      </w:tr>
      <w:tr w:rsidR="008E1472" w:rsidRPr="00ED4F82" w14:paraId="77B43375" w14:textId="77777777" w:rsidTr="00DB6ED0">
        <w:trPr>
          <w:trHeight w:val="688"/>
        </w:trPr>
        <w:tc>
          <w:tcPr>
            <w:tcW w:w="4248" w:type="dxa"/>
            <w:vAlign w:val="center"/>
          </w:tcPr>
          <w:p w14:paraId="12C07600" w14:textId="77777777" w:rsidR="008E1472" w:rsidRPr="007F019B" w:rsidRDefault="008E1472" w:rsidP="00DB6ED0">
            <w:pPr>
              <w:tabs>
                <w:tab w:val="left" w:pos="360"/>
                <w:tab w:val="left" w:pos="3120"/>
                <w:tab w:val="left" w:pos="9090"/>
              </w:tabs>
              <w:autoSpaceDE w:val="0"/>
              <w:autoSpaceDN w:val="0"/>
              <w:adjustRightInd w:val="0"/>
              <w:jc w:val="both"/>
              <w:rPr>
                <w:rFonts w:ascii="Book Antiqua" w:hAnsi="Book Antiqua"/>
                <w:sz w:val="22"/>
                <w:szCs w:val="22"/>
                <w:lang w:val="es-ES"/>
              </w:rPr>
            </w:pPr>
            <w:r w:rsidRPr="007F019B">
              <w:rPr>
                <w:rFonts w:ascii="Book Antiqua" w:hAnsi="Book Antiqua"/>
                <w:sz w:val="22"/>
                <w:szCs w:val="22"/>
                <w:lang w:val="es-ES"/>
              </w:rPr>
              <w:t>Estar al día con sus obligaciones fiscales en la Dirección General de Impuestos Internos (DGII)</w:t>
            </w:r>
            <w:r w:rsidRPr="007F019B">
              <w:rPr>
                <w:rFonts w:ascii="Book Antiqua" w:hAnsi="Book Antiqua"/>
                <w:b/>
                <w:sz w:val="22"/>
                <w:szCs w:val="22"/>
                <w:lang w:val="es-ES"/>
              </w:rPr>
              <w:t>.</w:t>
            </w:r>
          </w:p>
        </w:tc>
        <w:tc>
          <w:tcPr>
            <w:tcW w:w="3685" w:type="dxa"/>
            <w:vAlign w:val="center"/>
          </w:tcPr>
          <w:p w14:paraId="7C7B91B2" w14:textId="77777777" w:rsidR="008E1472" w:rsidRPr="001B22D2" w:rsidRDefault="008E1472" w:rsidP="00DB6ED0">
            <w:pPr>
              <w:tabs>
                <w:tab w:val="left" w:pos="360"/>
                <w:tab w:val="left" w:pos="3120"/>
                <w:tab w:val="left" w:pos="9090"/>
              </w:tabs>
              <w:autoSpaceDE w:val="0"/>
              <w:autoSpaceDN w:val="0"/>
              <w:adjustRightInd w:val="0"/>
              <w:jc w:val="both"/>
              <w:rPr>
                <w:rFonts w:ascii="Book Antiqua" w:hAnsi="Book Antiqua"/>
                <w:bCs/>
                <w:sz w:val="22"/>
                <w:szCs w:val="22"/>
                <w:lang w:val="es-ES"/>
              </w:rPr>
            </w:pPr>
            <w:r w:rsidRPr="00A15D5B">
              <w:rPr>
                <w:rFonts w:ascii="Book Antiqua" w:hAnsi="Book Antiqua"/>
                <w:bCs/>
                <w:sz w:val="22"/>
                <w:szCs w:val="22"/>
                <w:lang w:val="es-ES"/>
              </w:rPr>
              <w:t>Verifica</w:t>
            </w:r>
            <w:r w:rsidRPr="007F019B">
              <w:rPr>
                <w:rFonts w:ascii="Book Antiqua" w:hAnsi="Book Antiqua"/>
                <w:bCs/>
                <w:sz w:val="22"/>
                <w:szCs w:val="22"/>
                <w:lang w:val="es-ES"/>
              </w:rPr>
              <w:t>do en línea por la institución</w:t>
            </w:r>
          </w:p>
        </w:tc>
        <w:tc>
          <w:tcPr>
            <w:tcW w:w="1422" w:type="dxa"/>
            <w:vAlign w:val="center"/>
          </w:tcPr>
          <w:p w14:paraId="2B91669B"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[Insertar cumple/</w:t>
            </w:r>
          </w:p>
          <w:p w14:paraId="041A156A"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no cumple]</w:t>
            </w:r>
          </w:p>
        </w:tc>
      </w:tr>
      <w:tr w:rsidR="008E1472" w:rsidRPr="00ED4F82" w14:paraId="6BB4D8C4" w14:textId="77777777" w:rsidTr="00DB6ED0">
        <w:trPr>
          <w:trHeight w:val="2059"/>
        </w:trPr>
        <w:tc>
          <w:tcPr>
            <w:tcW w:w="4248" w:type="dxa"/>
            <w:vAlign w:val="center"/>
          </w:tcPr>
          <w:p w14:paraId="5727194C" w14:textId="77777777" w:rsidR="008E1472" w:rsidRPr="001B22D2" w:rsidRDefault="008E1472" w:rsidP="00DB6ED0">
            <w:pPr>
              <w:tabs>
                <w:tab w:val="left" w:pos="360"/>
                <w:tab w:val="left" w:pos="3120"/>
                <w:tab w:val="left" w:pos="9090"/>
              </w:tabs>
              <w:autoSpaceDE w:val="0"/>
              <w:autoSpaceDN w:val="0"/>
              <w:adjustRightInd w:val="0"/>
              <w:jc w:val="both"/>
              <w:rPr>
                <w:rFonts w:ascii="Book Antiqua" w:hAnsi="Book Antiqua"/>
                <w:b/>
                <w:color w:val="990000"/>
                <w:sz w:val="22"/>
                <w:szCs w:val="22"/>
                <w:lang w:val="es-MX"/>
              </w:rPr>
            </w:pPr>
            <w:r w:rsidRPr="001B22D2">
              <w:rPr>
                <w:rFonts w:ascii="Book Antiqua" w:hAnsi="Book Antiqua"/>
                <w:b/>
                <w:color w:val="C00000"/>
                <w:sz w:val="22"/>
                <w:szCs w:val="22"/>
              </w:rPr>
              <w:lastRenderedPageBreak/>
              <w:t>[Describir todo el criterio y la referencia de ubicación en el pliego de condiciones/ especificaciones técnicas (Numeral y/o página), en cada fila por separado]</w:t>
            </w:r>
          </w:p>
          <w:p w14:paraId="120253F3" w14:textId="77777777" w:rsidR="008E1472" w:rsidRPr="001B22D2" w:rsidRDefault="008E1472" w:rsidP="00DB6ED0">
            <w:pPr>
              <w:pStyle w:val="Textoindependiente"/>
              <w:widowControl w:val="0"/>
              <w:autoSpaceDE/>
              <w:adjustRightInd/>
              <w:rPr>
                <w:rFonts w:ascii="Book Antiqua" w:hAnsi="Book Antiqua"/>
                <w:b/>
                <w:color w:val="800000"/>
                <w:sz w:val="22"/>
                <w:szCs w:val="22"/>
              </w:rPr>
            </w:pPr>
          </w:p>
          <w:p w14:paraId="7E5B54DC" w14:textId="77777777" w:rsidR="008E1472" w:rsidRPr="001B22D2" w:rsidRDefault="008E1472" w:rsidP="00DB6ED0">
            <w:pPr>
              <w:tabs>
                <w:tab w:val="left" w:pos="360"/>
                <w:tab w:val="left" w:pos="3120"/>
                <w:tab w:val="left" w:pos="9090"/>
              </w:tabs>
              <w:autoSpaceDE w:val="0"/>
              <w:autoSpaceDN w:val="0"/>
              <w:adjustRightInd w:val="0"/>
              <w:jc w:val="both"/>
              <w:rPr>
                <w:rFonts w:ascii="Book Antiqua" w:hAnsi="Book Antiqua"/>
                <w:b/>
                <w:color w:val="C00000"/>
                <w:sz w:val="22"/>
                <w:szCs w:val="22"/>
              </w:rPr>
            </w:pPr>
            <w:r w:rsidRPr="001B22D2">
              <w:rPr>
                <w:rFonts w:ascii="Book Antiqua" w:hAnsi="Book Antiqua"/>
                <w:color w:val="0000FF"/>
                <w:sz w:val="22"/>
                <w:szCs w:val="22"/>
                <w:lang w:eastAsia="en-US"/>
              </w:rPr>
              <w:t>Ejemplo: Presentar evidencia</w:t>
            </w:r>
            <w:r>
              <w:rPr>
                <w:rFonts w:ascii="Book Antiqua" w:hAnsi="Book Antiqua"/>
                <w:color w:val="0000FF"/>
                <w:sz w:val="22"/>
                <w:szCs w:val="22"/>
                <w:lang w:eastAsia="en-US"/>
              </w:rPr>
              <w:t xml:space="preserve"> proporcional al objeto y monto de la obra o lote que pueda acreditar </w:t>
            </w:r>
            <w:r w:rsidRPr="001B22D2">
              <w:rPr>
                <w:rFonts w:ascii="Book Antiqua" w:hAnsi="Book Antiqua"/>
                <w:color w:val="0000FF"/>
                <w:sz w:val="22"/>
                <w:szCs w:val="22"/>
                <w:lang w:eastAsia="en-US"/>
              </w:rPr>
              <w:t xml:space="preserve">la experiencia </w:t>
            </w:r>
            <w:r>
              <w:rPr>
                <w:rFonts w:ascii="Book Antiqua" w:hAnsi="Book Antiqua"/>
                <w:color w:val="0000FF"/>
                <w:sz w:val="22"/>
                <w:szCs w:val="22"/>
                <w:lang w:eastAsia="en-US"/>
              </w:rPr>
              <w:t xml:space="preserve">como titular de un contrato o como </w:t>
            </w:r>
            <w:proofErr w:type="gramStart"/>
            <w:r>
              <w:rPr>
                <w:rFonts w:ascii="Book Antiqua" w:hAnsi="Book Antiqua"/>
                <w:color w:val="0000FF"/>
                <w:sz w:val="22"/>
                <w:szCs w:val="22"/>
                <w:lang w:eastAsia="en-US"/>
              </w:rPr>
              <w:t>empleado .</w:t>
            </w:r>
            <w:proofErr w:type="gramEnd"/>
          </w:p>
        </w:tc>
        <w:tc>
          <w:tcPr>
            <w:tcW w:w="3685" w:type="dxa"/>
            <w:vAlign w:val="center"/>
          </w:tcPr>
          <w:p w14:paraId="10D375FC" w14:textId="77777777" w:rsidR="008E1472" w:rsidRPr="001B22D2" w:rsidRDefault="008E1472" w:rsidP="00DB6ED0">
            <w:pPr>
              <w:tabs>
                <w:tab w:val="left" w:pos="284"/>
                <w:tab w:val="left" w:pos="9090"/>
              </w:tabs>
              <w:autoSpaceDE w:val="0"/>
              <w:autoSpaceDN w:val="0"/>
              <w:adjustRightInd w:val="0"/>
              <w:jc w:val="both"/>
              <w:rPr>
                <w:rFonts w:ascii="Book Antiqua" w:hAnsi="Book Antiqua"/>
                <w:color w:val="0000FF"/>
                <w:sz w:val="22"/>
                <w:szCs w:val="22"/>
                <w:lang w:eastAsia="en-US"/>
              </w:rPr>
            </w:pPr>
            <w:r w:rsidRPr="001B22D2">
              <w:rPr>
                <w:rFonts w:ascii="Book Antiqua" w:hAnsi="Book Antiqua"/>
                <w:color w:val="0000FF"/>
                <w:sz w:val="22"/>
                <w:szCs w:val="22"/>
                <w:lang w:eastAsia="en-US"/>
              </w:rPr>
              <w:t>Formulario Experiencia ya sea como contratista, personal propuesto según corresponda.</w:t>
            </w:r>
          </w:p>
          <w:p w14:paraId="1B61F3FB" w14:textId="77777777" w:rsidR="008E1472" w:rsidRPr="001B22D2" w:rsidRDefault="008E1472" w:rsidP="00DB6ED0">
            <w:pPr>
              <w:tabs>
                <w:tab w:val="left" w:pos="284"/>
                <w:tab w:val="left" w:pos="9090"/>
              </w:tabs>
              <w:autoSpaceDE w:val="0"/>
              <w:autoSpaceDN w:val="0"/>
              <w:adjustRightInd w:val="0"/>
              <w:jc w:val="both"/>
              <w:rPr>
                <w:rFonts w:ascii="Book Antiqua" w:hAnsi="Book Antiqua"/>
                <w:color w:val="0000FF"/>
                <w:sz w:val="22"/>
                <w:szCs w:val="22"/>
                <w:lang w:eastAsia="en-US"/>
              </w:rPr>
            </w:pPr>
            <w:r w:rsidRPr="001B22D2">
              <w:rPr>
                <w:rFonts w:ascii="Book Antiqua" w:hAnsi="Book Antiqua"/>
                <w:color w:val="0000FF"/>
                <w:sz w:val="22"/>
                <w:szCs w:val="22"/>
                <w:lang w:eastAsia="en-US"/>
              </w:rPr>
              <w:t>(SNCC.D.049) y certificaciones de experiencia aportados.</w:t>
            </w:r>
          </w:p>
        </w:tc>
        <w:tc>
          <w:tcPr>
            <w:tcW w:w="1422" w:type="dxa"/>
            <w:vAlign w:val="center"/>
          </w:tcPr>
          <w:p w14:paraId="17D996D7"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[Insertar cumple/</w:t>
            </w:r>
          </w:p>
          <w:p w14:paraId="117C617E"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no cumple]</w:t>
            </w:r>
          </w:p>
        </w:tc>
      </w:tr>
      <w:tr w:rsidR="008E1472" w:rsidRPr="00ED4F82" w14:paraId="276133E0" w14:textId="77777777" w:rsidTr="00DB6ED0">
        <w:trPr>
          <w:trHeight w:val="189"/>
        </w:trPr>
        <w:tc>
          <w:tcPr>
            <w:tcW w:w="4248" w:type="dxa"/>
            <w:vAlign w:val="center"/>
          </w:tcPr>
          <w:p w14:paraId="13ECC7AC" w14:textId="77777777" w:rsidR="008E1472" w:rsidRPr="001B22D2" w:rsidRDefault="008E1472" w:rsidP="00DB6ED0">
            <w:pPr>
              <w:pStyle w:val="Textoindependiente"/>
              <w:widowControl w:val="0"/>
              <w:autoSpaceDE/>
              <w:adjustRightInd/>
              <w:rPr>
                <w:rFonts w:ascii="Book Antiqua" w:hAnsi="Book Antiqua"/>
                <w:b/>
                <w:bCs/>
                <w:color w:val="0000FF"/>
                <w:sz w:val="22"/>
                <w:szCs w:val="22"/>
                <w:lang w:eastAsia="en-US"/>
              </w:rPr>
            </w:pPr>
            <w:r w:rsidRPr="001B22D2">
              <w:rPr>
                <w:rFonts w:ascii="Book Antiqua" w:hAnsi="Book Antiqua"/>
                <w:b/>
                <w:color w:val="990000"/>
                <w:sz w:val="22"/>
                <w:szCs w:val="22"/>
              </w:rPr>
              <w:t>[Describir todo el criterio sobre el nivel de estudios requerido y la referencia de ubicación en las especificaciones técnicas (numeral y/o página)</w:t>
            </w:r>
          </w:p>
          <w:p w14:paraId="7DB4DDAF" w14:textId="77777777" w:rsidR="008E1472" w:rsidRPr="001B22D2" w:rsidRDefault="008E1472" w:rsidP="00DB6ED0">
            <w:pPr>
              <w:pStyle w:val="Textoindependiente"/>
              <w:widowControl w:val="0"/>
              <w:autoSpaceDE/>
              <w:adjustRightInd/>
              <w:rPr>
                <w:rFonts w:ascii="Book Antiqua" w:hAnsi="Book Antiqua"/>
                <w:b/>
                <w:bCs/>
                <w:color w:val="auto"/>
                <w:sz w:val="22"/>
                <w:szCs w:val="22"/>
                <w:lang w:eastAsia="en-US"/>
              </w:rPr>
            </w:pPr>
            <w:r w:rsidRPr="001B22D2">
              <w:rPr>
                <w:rFonts w:ascii="Book Antiqua" w:hAnsi="Book Antiqua"/>
                <w:b/>
                <w:bCs/>
                <w:color w:val="0000FF"/>
                <w:sz w:val="22"/>
                <w:szCs w:val="22"/>
                <w:lang w:eastAsia="en-US"/>
              </w:rPr>
              <w:t xml:space="preserve">el perfil del oferente, personal, según aplique que se solicite con carácter indispensable </w:t>
            </w:r>
            <w:r w:rsidRPr="001B22D2">
              <w:rPr>
                <w:rFonts w:ascii="Book Antiqua" w:hAnsi="Book Antiqua"/>
                <w:b/>
                <w:bCs/>
                <w:color w:val="auto"/>
                <w:sz w:val="22"/>
                <w:szCs w:val="22"/>
                <w:lang w:eastAsia="en-US"/>
              </w:rPr>
              <w:t>(formación)</w:t>
            </w:r>
          </w:p>
        </w:tc>
        <w:tc>
          <w:tcPr>
            <w:tcW w:w="3685" w:type="dxa"/>
            <w:vAlign w:val="center"/>
          </w:tcPr>
          <w:p w14:paraId="1EA9785D" w14:textId="77777777" w:rsidR="008E1472" w:rsidRPr="001B22D2" w:rsidRDefault="008E1472" w:rsidP="00DB6ED0">
            <w:pPr>
              <w:rPr>
                <w:rFonts w:ascii="Book Antiqua" w:hAnsi="Book Antiqua"/>
                <w:color w:val="0000FF"/>
                <w:sz w:val="22"/>
                <w:szCs w:val="22"/>
                <w:lang w:eastAsia="en-US"/>
              </w:rPr>
            </w:pPr>
            <w:r w:rsidRPr="001B22D2">
              <w:rPr>
                <w:rFonts w:ascii="Book Antiqua" w:hAnsi="Book Antiqua"/>
                <w:color w:val="0000FF"/>
                <w:sz w:val="22"/>
                <w:szCs w:val="22"/>
                <w:lang w:eastAsia="en-US"/>
              </w:rPr>
              <w:t xml:space="preserve">Currículo del Personal Profesional propuesto (SNCC.D.045), </w:t>
            </w:r>
          </w:p>
          <w:p w14:paraId="667B4FF0" w14:textId="77777777" w:rsidR="008E1472" w:rsidRPr="001B22D2" w:rsidRDefault="008E1472" w:rsidP="00DB6ED0">
            <w:pPr>
              <w:rPr>
                <w:rFonts w:ascii="Book Antiqua" w:hAnsi="Book Antiqua"/>
                <w:color w:val="990000"/>
                <w:sz w:val="22"/>
                <w:szCs w:val="22"/>
                <w:lang w:val="es-MX"/>
              </w:rPr>
            </w:pPr>
            <w:r w:rsidRPr="001B22D2">
              <w:rPr>
                <w:rFonts w:ascii="Book Antiqua" w:hAnsi="Book Antiqua"/>
                <w:color w:val="0000FF"/>
                <w:sz w:val="22"/>
                <w:szCs w:val="22"/>
                <w:lang w:eastAsia="en-US"/>
              </w:rPr>
              <w:t>Personal de Plantilla del Oferente (SNCC.F.037)</w:t>
            </w:r>
          </w:p>
        </w:tc>
        <w:tc>
          <w:tcPr>
            <w:tcW w:w="1422" w:type="dxa"/>
            <w:vAlign w:val="center"/>
          </w:tcPr>
          <w:p w14:paraId="23B6A752"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[Insertar cumple/</w:t>
            </w:r>
          </w:p>
          <w:p w14:paraId="313DB54E" w14:textId="77777777" w:rsidR="008E1472" w:rsidRPr="001B22D2" w:rsidRDefault="008E1472" w:rsidP="00DB6ED0">
            <w:pPr>
              <w:contextualSpacing/>
              <w:jc w:val="center"/>
              <w:rPr>
                <w:rFonts w:ascii="Book Antiqua" w:hAnsi="Book Antiqua"/>
                <w:color w:val="C00000"/>
                <w:sz w:val="22"/>
                <w:szCs w:val="22"/>
              </w:rPr>
            </w:pPr>
            <w:r w:rsidRPr="001B22D2">
              <w:rPr>
                <w:rFonts w:ascii="Book Antiqua" w:hAnsi="Book Antiqua"/>
                <w:color w:val="C00000"/>
                <w:sz w:val="22"/>
                <w:szCs w:val="22"/>
              </w:rPr>
              <w:t>no cumple]</w:t>
            </w:r>
          </w:p>
        </w:tc>
      </w:tr>
      <w:tr w:rsidR="008E1472" w:rsidRPr="00ED4F82" w14:paraId="12BC25AE" w14:textId="77777777" w:rsidTr="00DB6ED0">
        <w:trPr>
          <w:trHeight w:val="189"/>
        </w:trPr>
        <w:tc>
          <w:tcPr>
            <w:tcW w:w="4248" w:type="dxa"/>
            <w:vAlign w:val="center"/>
          </w:tcPr>
          <w:p w14:paraId="570FD73D" w14:textId="77777777" w:rsidR="008E1472" w:rsidRPr="007F019B" w:rsidRDefault="008E1472" w:rsidP="00DB6ED0">
            <w:pPr>
              <w:pStyle w:val="Textoindependiente"/>
              <w:widowControl w:val="0"/>
              <w:autoSpaceDE/>
              <w:adjustRightInd/>
              <w:rPr>
                <w:rFonts w:ascii="Book Antiqua" w:hAnsi="Book Antiqua"/>
                <w:b/>
                <w:color w:val="990000"/>
                <w:sz w:val="22"/>
                <w:szCs w:val="22"/>
              </w:rPr>
            </w:pPr>
            <w:r w:rsidRPr="001B22D2">
              <w:rPr>
                <w:rFonts w:ascii="Book Antiqua" w:hAnsi="Book Antiqua"/>
                <w:b/>
                <w:color w:val="990000"/>
                <w:sz w:val="22"/>
                <w:szCs w:val="22"/>
              </w:rPr>
              <w:t>[Completar cada fila con los otros criterios establecidos para la evaluación técnica]</w:t>
            </w:r>
          </w:p>
        </w:tc>
        <w:tc>
          <w:tcPr>
            <w:tcW w:w="3685" w:type="dxa"/>
            <w:vAlign w:val="center"/>
          </w:tcPr>
          <w:p w14:paraId="15C12836" w14:textId="77777777" w:rsidR="008E1472" w:rsidRPr="007F019B" w:rsidRDefault="008E1472" w:rsidP="00DB6ED0">
            <w:pPr>
              <w:rPr>
                <w:rFonts w:ascii="Book Antiqua" w:hAnsi="Book Antiqua"/>
                <w:color w:val="0000FF"/>
                <w:sz w:val="22"/>
                <w:szCs w:val="22"/>
                <w:lang w:eastAsia="en-US"/>
              </w:rPr>
            </w:pPr>
          </w:p>
        </w:tc>
        <w:tc>
          <w:tcPr>
            <w:tcW w:w="1422" w:type="dxa"/>
            <w:vAlign w:val="center"/>
          </w:tcPr>
          <w:p w14:paraId="2E306C6C" w14:textId="77777777" w:rsidR="008E1472" w:rsidRPr="007F019B" w:rsidRDefault="008E1472" w:rsidP="00DB6ED0">
            <w:pPr>
              <w:contextualSpacing/>
              <w:jc w:val="both"/>
              <w:rPr>
                <w:rFonts w:ascii="Book Antiqua" w:hAnsi="Book Antiqua"/>
                <w:color w:val="C00000"/>
                <w:sz w:val="22"/>
                <w:szCs w:val="22"/>
              </w:rPr>
            </w:pPr>
          </w:p>
        </w:tc>
      </w:tr>
    </w:tbl>
    <w:p w14:paraId="56FE51C3" w14:textId="77777777" w:rsidR="008E1472" w:rsidRPr="00ED4F82" w:rsidRDefault="008E1472" w:rsidP="008E1472">
      <w:pPr>
        <w:jc w:val="both"/>
        <w:rPr>
          <w:rFonts w:ascii="Book Antiqua" w:hAnsi="Book Antiqua"/>
          <w:sz w:val="22"/>
          <w:szCs w:val="22"/>
        </w:rPr>
      </w:pPr>
    </w:p>
    <w:p w14:paraId="75937F9A"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w:t>
      </w:r>
      <w:r w:rsidRPr="00ED4F82">
        <w:rPr>
          <w:rFonts w:ascii="Book Antiqua" w:hAnsi="Book Antiqua"/>
          <w:b/>
          <w:sz w:val="22"/>
          <w:szCs w:val="22"/>
        </w:rPr>
        <w:t>documentación financiera</w:t>
      </w:r>
      <w:r w:rsidRPr="00ED4F82">
        <w:rPr>
          <w:rFonts w:ascii="Book Antiqua" w:hAnsi="Book Antiqua"/>
          <w:sz w:val="22"/>
          <w:szCs w:val="22"/>
        </w:rPr>
        <w:t xml:space="preserve"> debe permitir validar que el oferente/proponente cuenta con estabilidad financiera para ejecutar satisfactoriamente el eventual contrato. En tal sentido, el Oferente/Proponente debe acreditar su capacidad financiera con los documentos requeridos en el </w:t>
      </w:r>
      <w:r w:rsidRPr="00ED4F82">
        <w:rPr>
          <w:rFonts w:ascii="Book Antiqua" w:hAnsi="Book Antiqua"/>
          <w:b/>
          <w:color w:val="990000"/>
          <w:sz w:val="22"/>
          <w:szCs w:val="22"/>
        </w:rPr>
        <w:t xml:space="preserve">[insertar el numeral] </w:t>
      </w:r>
      <w:r w:rsidRPr="00ED4F82">
        <w:rPr>
          <w:rFonts w:ascii="Book Antiqua" w:hAnsi="Book Antiqua"/>
          <w:sz w:val="22"/>
          <w:szCs w:val="22"/>
        </w:rPr>
        <w:t>sobre</w:t>
      </w:r>
      <w:r w:rsidRPr="00ED4F82">
        <w:rPr>
          <w:rFonts w:ascii="Book Antiqua" w:hAnsi="Book Antiqua"/>
          <w:b/>
          <w:color w:val="990000"/>
          <w:sz w:val="22"/>
          <w:szCs w:val="22"/>
        </w:rPr>
        <w:t xml:space="preserve"> </w:t>
      </w:r>
      <w:r w:rsidRPr="00ED4F82">
        <w:rPr>
          <w:rFonts w:ascii="Book Antiqua" w:hAnsi="Book Antiqua"/>
          <w:b/>
          <w:sz w:val="22"/>
          <w:szCs w:val="22"/>
        </w:rPr>
        <w:t>“documentación financiera</w:t>
      </w:r>
      <w:r w:rsidRPr="00ED4F82">
        <w:rPr>
          <w:rFonts w:ascii="Book Antiqua" w:hAnsi="Book Antiqua"/>
          <w:sz w:val="22"/>
          <w:szCs w:val="22"/>
        </w:rPr>
        <w:t xml:space="preserve">” del presente pliego de condiciones que solo podrá ser evaluada bajo la metodología </w:t>
      </w:r>
      <w:r w:rsidRPr="00ED4F82">
        <w:rPr>
          <w:rFonts w:ascii="Book Antiqua" w:hAnsi="Book Antiqua"/>
          <w:b/>
          <w:sz w:val="22"/>
          <w:szCs w:val="22"/>
        </w:rPr>
        <w:t xml:space="preserve">CUMPLE/NO CUMPLE. </w:t>
      </w:r>
    </w:p>
    <w:p w14:paraId="36932803" w14:textId="77777777" w:rsidR="008E1472" w:rsidRPr="00ED4F82" w:rsidRDefault="008E1472" w:rsidP="008E1472">
      <w:pPr>
        <w:jc w:val="both"/>
        <w:rPr>
          <w:rFonts w:ascii="Book Antiqua" w:hAnsi="Book Antiqua"/>
          <w:sz w:val="22"/>
          <w:szCs w:val="22"/>
        </w:rPr>
      </w:pPr>
    </w:p>
    <w:p w14:paraId="4672D8AD" w14:textId="77777777" w:rsidR="008E1472" w:rsidRPr="00ED4F82" w:rsidRDefault="008E1472" w:rsidP="008E1472">
      <w:pPr>
        <w:jc w:val="both"/>
        <w:rPr>
          <w:rFonts w:ascii="Book Antiqua" w:hAnsi="Book Antiqua"/>
          <w:b/>
          <w:color w:val="00B050"/>
          <w:sz w:val="22"/>
          <w:szCs w:val="22"/>
          <w:lang w:val="es-ES"/>
        </w:rPr>
      </w:pPr>
      <w:r w:rsidRPr="00ED4F82">
        <w:rPr>
          <w:rFonts w:ascii="Book Antiqua" w:hAnsi="Book Antiqua"/>
          <w:b/>
          <w:color w:val="00B050"/>
          <w:sz w:val="22"/>
          <w:szCs w:val="22"/>
          <w:lang w:val="es-ES"/>
        </w:rPr>
        <w:t>Nota 2:</w:t>
      </w:r>
      <w:r w:rsidRPr="00ED4F82">
        <w:rPr>
          <w:rFonts w:ascii="Book Antiqua" w:hAnsi="Book Antiqua"/>
          <w:sz w:val="22"/>
          <w:szCs w:val="22"/>
        </w:rPr>
        <w:t xml:space="preserve"> </w:t>
      </w:r>
      <w:r w:rsidRPr="00ED4F82">
        <w:rPr>
          <w:rFonts w:ascii="Book Antiqua" w:hAnsi="Book Antiqua"/>
          <w:b/>
          <w:color w:val="00B050"/>
          <w:sz w:val="22"/>
          <w:szCs w:val="22"/>
          <w:lang w:val="es-ES"/>
        </w:rPr>
        <w:t xml:space="preserve">La institución contratante con base en los estudios previos realizados y de manera proporcional a la magnitud de la obra, podrá aplicar, uno, todos, varios de estos índices financieros y establecer nuevos límites aceptables </w:t>
      </w:r>
      <w:bookmarkStart w:id="49" w:name="_Hlk152384430"/>
      <w:r w:rsidRPr="00ED4F82">
        <w:rPr>
          <w:rFonts w:ascii="Book Antiqua" w:hAnsi="Book Antiqua"/>
          <w:b/>
          <w:color w:val="00B050"/>
          <w:sz w:val="22"/>
          <w:szCs w:val="22"/>
          <w:lang w:val="es-ES"/>
        </w:rPr>
        <w:t xml:space="preserve">o aplicar otros métodos de evaluación de la capacidad financiera distintos, pero debidamente justificados, proporcionales y razonables, los cuales se calcularán tomando la información contenida en el(los) estado(s) financieros presentados por los oferentes. </w:t>
      </w:r>
      <w:bookmarkEnd w:id="49"/>
    </w:p>
    <w:p w14:paraId="3EEF39AB" w14:textId="77777777" w:rsidR="008E1472" w:rsidRPr="00ED4F82" w:rsidRDefault="008E1472" w:rsidP="008E1472">
      <w:pPr>
        <w:jc w:val="both"/>
        <w:rPr>
          <w:rFonts w:ascii="Book Antiqua" w:hAnsi="Book Antiqua"/>
          <w:b/>
          <w:color w:val="00B050"/>
          <w:sz w:val="22"/>
          <w:szCs w:val="22"/>
          <w:lang w:val="es-ES"/>
        </w:rPr>
      </w:pPr>
    </w:p>
    <w:p w14:paraId="7A842045" w14:textId="77777777" w:rsidR="008E1472" w:rsidRPr="00ED4F82" w:rsidRDefault="008E1472" w:rsidP="008E1472">
      <w:pPr>
        <w:jc w:val="both"/>
        <w:rPr>
          <w:rFonts w:ascii="Book Antiqua" w:hAnsi="Book Antiqua"/>
          <w:color w:val="0000FF"/>
          <w:sz w:val="22"/>
          <w:szCs w:val="22"/>
        </w:rPr>
      </w:pPr>
      <w:r w:rsidRPr="00ED4F82">
        <w:rPr>
          <w:rFonts w:ascii="Book Antiqua" w:hAnsi="Book Antiqua"/>
          <w:color w:val="0000FF"/>
          <w:sz w:val="22"/>
          <w:szCs w:val="22"/>
        </w:rPr>
        <w:t>Ejemplo de alguno índices</w:t>
      </w:r>
    </w:p>
    <w:p w14:paraId="39D6FE63" w14:textId="77777777" w:rsidR="008E1472" w:rsidRPr="00ED4F82" w:rsidRDefault="008E1472" w:rsidP="008E1472">
      <w:pPr>
        <w:numPr>
          <w:ilvl w:val="0"/>
          <w:numId w:val="7"/>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ED4F82">
        <w:rPr>
          <w:rFonts w:ascii="Book Antiqua" w:hAnsi="Book Antiqua"/>
          <w:color w:val="0000FF"/>
          <w:sz w:val="22"/>
          <w:szCs w:val="22"/>
        </w:rPr>
        <w:t>Índice de solvencia = activo total / pasivo total</w:t>
      </w:r>
    </w:p>
    <w:p w14:paraId="07E9F79B" w14:textId="77777777" w:rsidR="008E1472" w:rsidRPr="00ED4F82" w:rsidRDefault="008E1472" w:rsidP="008E1472">
      <w:pPr>
        <w:ind w:left="360"/>
        <w:jc w:val="both"/>
        <w:rPr>
          <w:rFonts w:ascii="Book Antiqua" w:hAnsi="Book Antiqua"/>
          <w:b/>
          <w:color w:val="0000FF"/>
          <w:sz w:val="22"/>
          <w:szCs w:val="22"/>
        </w:rPr>
      </w:pPr>
      <w:r w:rsidRPr="00ED4F82">
        <w:rPr>
          <w:rFonts w:ascii="Book Antiqua" w:hAnsi="Book Antiqua"/>
          <w:color w:val="0000FF"/>
          <w:sz w:val="22"/>
          <w:szCs w:val="22"/>
        </w:rPr>
        <w:t xml:space="preserve"> </w:t>
      </w:r>
      <w:r w:rsidRPr="00ED4F82">
        <w:rPr>
          <w:rFonts w:ascii="Book Antiqua" w:hAnsi="Book Antiqua"/>
          <w:b/>
          <w:color w:val="0000FF"/>
          <w:sz w:val="22"/>
          <w:szCs w:val="22"/>
        </w:rPr>
        <w:t xml:space="preserve">Límite establecido: Mayor 1.20 </w:t>
      </w:r>
    </w:p>
    <w:p w14:paraId="35CCAE68" w14:textId="77777777" w:rsidR="008E1472" w:rsidRPr="00ED4F82" w:rsidRDefault="008E1472" w:rsidP="008E1472">
      <w:pPr>
        <w:ind w:left="360"/>
        <w:jc w:val="both"/>
        <w:rPr>
          <w:rFonts w:ascii="Book Antiqua" w:hAnsi="Book Antiqua"/>
          <w:b/>
          <w:color w:val="0000FF"/>
          <w:sz w:val="22"/>
          <w:szCs w:val="22"/>
        </w:rPr>
      </w:pPr>
      <w:r w:rsidRPr="00ED4F82">
        <w:rPr>
          <w:rFonts w:ascii="Book Antiqua" w:hAnsi="Book Antiqua"/>
          <w:i/>
          <w:color w:val="0000FF"/>
          <w:sz w:val="22"/>
          <w:szCs w:val="22"/>
          <w:lang w:eastAsia="es-DO"/>
        </w:rPr>
        <w:t>Mayor o igual que</w:t>
      </w:r>
      <w:r w:rsidRPr="00F175F3">
        <w:rPr>
          <w:rFonts w:ascii="Book Antiqua" w:hAnsi="Book Antiqua"/>
          <w:i/>
          <w:color w:val="0000FF"/>
          <w:sz w:val="22"/>
          <w:szCs w:val="22"/>
          <w:lang w:eastAsia="es-DO"/>
        </w:rPr>
        <w:t xml:space="preserve"> ≥</w:t>
      </w:r>
      <w:r w:rsidRPr="00ED4F82">
        <w:rPr>
          <w:rFonts w:ascii="Book Antiqua" w:hAnsi="Book Antiqua"/>
          <w:i/>
          <w:color w:val="0000FF"/>
          <w:sz w:val="22"/>
          <w:szCs w:val="22"/>
          <w:lang w:eastAsia="es-DO"/>
        </w:rPr>
        <w:t xml:space="preserve"> 1.20 </w:t>
      </w:r>
      <w:r w:rsidRPr="00ED4F82">
        <w:rPr>
          <w:rFonts w:ascii="Book Antiqua" w:hAnsi="Book Antiqua"/>
          <w:b/>
          <w:i/>
          <w:color w:val="0000FF"/>
          <w:sz w:val="22"/>
          <w:szCs w:val="22"/>
          <w:lang w:eastAsia="es-DO"/>
        </w:rPr>
        <w:t xml:space="preserve">(Cumple) </w:t>
      </w:r>
    </w:p>
    <w:p w14:paraId="084B8EFF" w14:textId="77777777" w:rsidR="008E1472" w:rsidRPr="00ED4F82" w:rsidRDefault="008E1472" w:rsidP="008E1472">
      <w:pPr>
        <w:ind w:left="360"/>
        <w:jc w:val="both"/>
        <w:rPr>
          <w:rFonts w:ascii="Book Antiqua" w:hAnsi="Book Antiqua"/>
          <w:b/>
          <w:i/>
          <w:color w:val="0000FF"/>
          <w:sz w:val="22"/>
          <w:szCs w:val="22"/>
          <w:lang w:eastAsia="es-DO"/>
        </w:rPr>
      </w:pPr>
      <w:r w:rsidRPr="00ED4F82">
        <w:rPr>
          <w:rFonts w:ascii="Book Antiqua" w:hAnsi="Book Antiqua"/>
          <w:i/>
          <w:color w:val="0000FF"/>
          <w:sz w:val="22"/>
          <w:szCs w:val="22"/>
          <w:lang w:eastAsia="es-DO"/>
        </w:rPr>
        <w:t xml:space="preserve">Menor que </w:t>
      </w:r>
      <w:r>
        <w:rPr>
          <w:rFonts w:ascii="Book Antiqua" w:hAnsi="Book Antiqua"/>
          <w:i/>
          <w:color w:val="0000FF"/>
          <w:sz w:val="22"/>
          <w:szCs w:val="22"/>
          <w:lang w:eastAsia="es-DO"/>
        </w:rPr>
        <w:t>≤</w:t>
      </w:r>
      <w:r w:rsidRPr="00ED4F82">
        <w:rPr>
          <w:rFonts w:ascii="Book Antiqua" w:hAnsi="Book Antiqua"/>
          <w:i/>
          <w:color w:val="0000FF"/>
          <w:sz w:val="22"/>
          <w:szCs w:val="22"/>
          <w:lang w:eastAsia="es-DO"/>
        </w:rPr>
        <w:t xml:space="preserve"> 1.20 </w:t>
      </w:r>
      <w:r w:rsidRPr="00ED4F82">
        <w:rPr>
          <w:rFonts w:ascii="Book Antiqua" w:hAnsi="Book Antiqua"/>
          <w:b/>
          <w:i/>
          <w:color w:val="0000FF"/>
          <w:sz w:val="22"/>
          <w:szCs w:val="22"/>
          <w:lang w:eastAsia="es-DO"/>
        </w:rPr>
        <w:t>(No cumple)</w:t>
      </w:r>
    </w:p>
    <w:p w14:paraId="55B97D7D" w14:textId="77777777" w:rsidR="008E1472" w:rsidRPr="00ED4F82" w:rsidRDefault="008E1472" w:rsidP="008E1472">
      <w:pPr>
        <w:ind w:left="360"/>
        <w:jc w:val="both"/>
        <w:rPr>
          <w:rFonts w:ascii="Book Antiqua" w:hAnsi="Book Antiqua"/>
          <w:b/>
          <w:color w:val="0000FF"/>
          <w:sz w:val="22"/>
          <w:szCs w:val="22"/>
        </w:rPr>
      </w:pPr>
    </w:p>
    <w:p w14:paraId="48100EBC" w14:textId="77777777" w:rsidR="008E1472" w:rsidRPr="00ED4F82" w:rsidRDefault="008E1472" w:rsidP="008E1472">
      <w:pPr>
        <w:numPr>
          <w:ilvl w:val="0"/>
          <w:numId w:val="7"/>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ED4F82">
        <w:rPr>
          <w:rFonts w:ascii="Book Antiqua" w:hAnsi="Book Antiqua"/>
          <w:color w:val="0000FF"/>
          <w:sz w:val="22"/>
          <w:szCs w:val="22"/>
        </w:rPr>
        <w:t>Índice de liquidez corriente = activo corriente / pasivo corriente</w:t>
      </w:r>
    </w:p>
    <w:p w14:paraId="2B121279" w14:textId="77777777" w:rsidR="008E1472" w:rsidRPr="00ED4F82" w:rsidRDefault="008E1472" w:rsidP="008E1472">
      <w:pPr>
        <w:ind w:left="360"/>
        <w:jc w:val="both"/>
        <w:rPr>
          <w:rFonts w:ascii="Book Antiqua" w:hAnsi="Book Antiqua"/>
          <w:b/>
          <w:color w:val="0000FF"/>
          <w:sz w:val="22"/>
          <w:szCs w:val="22"/>
        </w:rPr>
      </w:pPr>
      <w:r w:rsidRPr="00ED4F82">
        <w:rPr>
          <w:rFonts w:ascii="Book Antiqua" w:hAnsi="Book Antiqua"/>
          <w:color w:val="0000FF"/>
          <w:sz w:val="22"/>
          <w:szCs w:val="22"/>
        </w:rPr>
        <w:t xml:space="preserve"> </w:t>
      </w:r>
      <w:r w:rsidRPr="00ED4F82">
        <w:rPr>
          <w:rFonts w:ascii="Book Antiqua" w:hAnsi="Book Antiqua"/>
          <w:b/>
          <w:color w:val="0000FF"/>
          <w:sz w:val="22"/>
          <w:szCs w:val="22"/>
        </w:rPr>
        <w:t>Límite establecido: Mayor 0.9</w:t>
      </w:r>
    </w:p>
    <w:p w14:paraId="6F5B6D11" w14:textId="77777777" w:rsidR="008E1472" w:rsidRPr="00ED4F82" w:rsidRDefault="008E1472" w:rsidP="008E1472">
      <w:pPr>
        <w:autoSpaceDE w:val="0"/>
        <w:autoSpaceDN w:val="0"/>
        <w:adjustRightInd w:val="0"/>
        <w:jc w:val="both"/>
        <w:rPr>
          <w:rFonts w:ascii="Book Antiqua" w:hAnsi="Book Antiqua"/>
          <w:color w:val="0000FF"/>
          <w:sz w:val="22"/>
          <w:szCs w:val="22"/>
          <w:lang w:eastAsia="es-DO"/>
        </w:rPr>
      </w:pPr>
      <w:r w:rsidRPr="00ED4F82">
        <w:rPr>
          <w:rFonts w:ascii="Book Antiqua" w:hAnsi="Book Antiqua"/>
          <w:i/>
          <w:color w:val="0000FF"/>
          <w:sz w:val="22"/>
          <w:szCs w:val="22"/>
          <w:lang w:eastAsia="es-DO"/>
        </w:rPr>
        <w:t xml:space="preserve">      Mayor o igual que </w:t>
      </w:r>
      <w:r w:rsidRPr="00F175F3">
        <w:rPr>
          <w:rFonts w:ascii="Book Antiqua" w:hAnsi="Book Antiqua"/>
          <w:i/>
          <w:color w:val="0000FF"/>
          <w:sz w:val="22"/>
          <w:szCs w:val="22"/>
          <w:lang w:eastAsia="es-DO"/>
        </w:rPr>
        <w:t>≥</w:t>
      </w:r>
      <w:r w:rsidRPr="00ED4F82">
        <w:rPr>
          <w:rFonts w:ascii="Book Antiqua" w:hAnsi="Book Antiqua"/>
          <w:i/>
          <w:color w:val="0000FF"/>
          <w:sz w:val="22"/>
          <w:szCs w:val="22"/>
          <w:lang w:eastAsia="es-DO"/>
        </w:rPr>
        <w:t xml:space="preserve"> 0.9 </w:t>
      </w:r>
      <w:r w:rsidRPr="00ED4F82">
        <w:rPr>
          <w:rFonts w:ascii="Book Antiqua" w:hAnsi="Book Antiqua"/>
          <w:b/>
          <w:i/>
          <w:color w:val="0000FF"/>
          <w:sz w:val="22"/>
          <w:szCs w:val="22"/>
          <w:lang w:eastAsia="es-DO"/>
        </w:rPr>
        <w:t xml:space="preserve">(Cumple) </w:t>
      </w:r>
    </w:p>
    <w:p w14:paraId="21741F76" w14:textId="77777777" w:rsidR="008E1472" w:rsidRPr="00ED4F82" w:rsidRDefault="008E1472" w:rsidP="008E1472">
      <w:pPr>
        <w:ind w:left="360"/>
        <w:jc w:val="both"/>
        <w:rPr>
          <w:rFonts w:ascii="Book Antiqua" w:hAnsi="Book Antiqua"/>
          <w:b/>
          <w:color w:val="0000FF"/>
          <w:sz w:val="22"/>
          <w:szCs w:val="22"/>
        </w:rPr>
      </w:pPr>
      <w:r w:rsidRPr="00ED4F82">
        <w:rPr>
          <w:rFonts w:ascii="Book Antiqua" w:hAnsi="Book Antiqua"/>
          <w:i/>
          <w:color w:val="0000FF"/>
          <w:sz w:val="22"/>
          <w:szCs w:val="22"/>
          <w:lang w:eastAsia="es-DO"/>
        </w:rPr>
        <w:lastRenderedPageBreak/>
        <w:t xml:space="preserve">Menor que </w:t>
      </w:r>
      <w:r>
        <w:rPr>
          <w:rFonts w:ascii="Book Antiqua" w:hAnsi="Book Antiqua"/>
          <w:i/>
          <w:color w:val="0000FF"/>
          <w:sz w:val="22"/>
          <w:szCs w:val="22"/>
          <w:lang w:eastAsia="es-DO"/>
        </w:rPr>
        <w:t>≤</w:t>
      </w:r>
      <w:r w:rsidRPr="00ED4F82">
        <w:rPr>
          <w:rFonts w:ascii="Book Antiqua" w:hAnsi="Book Antiqua"/>
          <w:i/>
          <w:color w:val="0000FF"/>
          <w:sz w:val="22"/>
          <w:szCs w:val="22"/>
          <w:lang w:eastAsia="es-DO"/>
        </w:rPr>
        <w:t xml:space="preserve"> 0.9 </w:t>
      </w:r>
      <w:r w:rsidRPr="00ED4F82">
        <w:rPr>
          <w:rFonts w:ascii="Book Antiqua" w:hAnsi="Book Antiqua"/>
          <w:b/>
          <w:i/>
          <w:color w:val="0000FF"/>
          <w:sz w:val="22"/>
          <w:szCs w:val="22"/>
          <w:lang w:eastAsia="es-DO"/>
        </w:rPr>
        <w:t>(No cumple)</w:t>
      </w:r>
    </w:p>
    <w:p w14:paraId="7EE7B620" w14:textId="77777777" w:rsidR="008E1472" w:rsidRPr="00ED4F82" w:rsidRDefault="008E1472" w:rsidP="008E1472">
      <w:pPr>
        <w:jc w:val="both"/>
        <w:rPr>
          <w:rFonts w:ascii="Book Antiqua" w:hAnsi="Book Antiqua"/>
          <w:color w:val="0000FF"/>
          <w:sz w:val="22"/>
          <w:szCs w:val="22"/>
        </w:rPr>
      </w:pPr>
    </w:p>
    <w:p w14:paraId="1A42D5AD" w14:textId="77777777" w:rsidR="008E1472" w:rsidRPr="00ED4F82" w:rsidRDefault="008E1472" w:rsidP="008E1472">
      <w:pPr>
        <w:numPr>
          <w:ilvl w:val="0"/>
          <w:numId w:val="7"/>
        </w:numPr>
        <w:tabs>
          <w:tab w:val="left" w:pos="360"/>
          <w:tab w:val="left" w:pos="3120"/>
          <w:tab w:val="left" w:pos="9090"/>
        </w:tabs>
        <w:autoSpaceDE w:val="0"/>
        <w:autoSpaceDN w:val="0"/>
        <w:adjustRightInd w:val="0"/>
        <w:ind w:right="72"/>
        <w:jc w:val="both"/>
        <w:rPr>
          <w:rFonts w:ascii="Book Antiqua" w:hAnsi="Book Antiqua"/>
          <w:color w:val="0000FF"/>
          <w:sz w:val="22"/>
          <w:szCs w:val="22"/>
        </w:rPr>
      </w:pPr>
      <w:r w:rsidRPr="00ED4F82">
        <w:rPr>
          <w:rFonts w:ascii="Book Antiqua" w:hAnsi="Book Antiqua"/>
          <w:color w:val="0000FF"/>
          <w:sz w:val="22"/>
          <w:szCs w:val="22"/>
        </w:rPr>
        <w:t>Índice de endeudamiento = pasivo total/ patrimonio neto</w:t>
      </w:r>
    </w:p>
    <w:p w14:paraId="110BFEA1" w14:textId="77777777" w:rsidR="008E1472" w:rsidRPr="00ED4F82" w:rsidRDefault="008E1472" w:rsidP="008E1472">
      <w:pPr>
        <w:ind w:left="360"/>
        <w:jc w:val="both"/>
        <w:rPr>
          <w:rFonts w:ascii="Book Antiqua" w:hAnsi="Book Antiqua"/>
          <w:b/>
          <w:color w:val="0000FF"/>
          <w:sz w:val="22"/>
          <w:szCs w:val="22"/>
        </w:rPr>
      </w:pPr>
      <w:r w:rsidRPr="00ED4F82">
        <w:rPr>
          <w:rFonts w:ascii="Book Antiqua" w:hAnsi="Book Antiqua"/>
          <w:color w:val="0000FF"/>
          <w:sz w:val="22"/>
          <w:szCs w:val="22"/>
        </w:rPr>
        <w:t xml:space="preserve"> </w:t>
      </w:r>
      <w:r w:rsidRPr="00ED4F82">
        <w:rPr>
          <w:rFonts w:ascii="Book Antiqua" w:hAnsi="Book Antiqua"/>
          <w:b/>
          <w:color w:val="0000FF"/>
          <w:sz w:val="22"/>
          <w:szCs w:val="22"/>
        </w:rPr>
        <w:t xml:space="preserve">Límite establecido: Menor 1.50 </w:t>
      </w:r>
    </w:p>
    <w:p w14:paraId="1434237C" w14:textId="77777777" w:rsidR="008E1472" w:rsidRPr="00ED4F82" w:rsidRDefault="008E1472" w:rsidP="008E1472">
      <w:pPr>
        <w:autoSpaceDE w:val="0"/>
        <w:autoSpaceDN w:val="0"/>
        <w:adjustRightInd w:val="0"/>
        <w:jc w:val="both"/>
        <w:rPr>
          <w:rFonts w:ascii="Book Antiqua" w:hAnsi="Book Antiqua"/>
          <w:color w:val="0000FF"/>
          <w:sz w:val="22"/>
          <w:szCs w:val="22"/>
          <w:lang w:eastAsia="es-DO"/>
        </w:rPr>
      </w:pPr>
      <w:r w:rsidRPr="00ED4F82">
        <w:rPr>
          <w:rFonts w:ascii="Book Antiqua" w:hAnsi="Book Antiqua"/>
          <w:i/>
          <w:color w:val="0000FF"/>
          <w:sz w:val="22"/>
          <w:szCs w:val="22"/>
          <w:lang w:eastAsia="es-DO"/>
        </w:rPr>
        <w:t xml:space="preserve">      Menor o igual que </w:t>
      </w:r>
      <w:r w:rsidRPr="00F175F3">
        <w:rPr>
          <w:rFonts w:ascii="Book Antiqua" w:hAnsi="Book Antiqua"/>
          <w:i/>
          <w:color w:val="0000FF"/>
          <w:sz w:val="22"/>
          <w:szCs w:val="22"/>
          <w:lang w:eastAsia="es-DO"/>
        </w:rPr>
        <w:t>≤</w:t>
      </w:r>
      <w:r w:rsidRPr="00ED4F82">
        <w:rPr>
          <w:rFonts w:ascii="Book Antiqua" w:hAnsi="Book Antiqua"/>
          <w:i/>
          <w:color w:val="0000FF"/>
          <w:sz w:val="22"/>
          <w:szCs w:val="22"/>
          <w:lang w:eastAsia="es-DO"/>
        </w:rPr>
        <w:t xml:space="preserve"> 1.50 </w:t>
      </w:r>
      <w:r w:rsidRPr="00ED4F82">
        <w:rPr>
          <w:rFonts w:ascii="Book Antiqua" w:hAnsi="Book Antiqua"/>
          <w:b/>
          <w:i/>
          <w:color w:val="0000FF"/>
          <w:sz w:val="22"/>
          <w:szCs w:val="22"/>
          <w:lang w:eastAsia="es-DO"/>
        </w:rPr>
        <w:t xml:space="preserve">(Cumple) </w:t>
      </w:r>
    </w:p>
    <w:p w14:paraId="2F41F9FB" w14:textId="77777777" w:rsidR="008E1472" w:rsidRPr="00ED4F82" w:rsidRDefault="008E1472" w:rsidP="008E1472">
      <w:pPr>
        <w:jc w:val="both"/>
        <w:rPr>
          <w:rFonts w:ascii="Book Antiqua" w:hAnsi="Book Antiqua"/>
          <w:b/>
          <w:i/>
          <w:color w:val="0000FF"/>
          <w:sz w:val="22"/>
          <w:szCs w:val="22"/>
          <w:lang w:eastAsia="es-DO"/>
        </w:rPr>
      </w:pPr>
      <w:r w:rsidRPr="00ED4F82">
        <w:rPr>
          <w:rFonts w:ascii="Book Antiqua" w:hAnsi="Book Antiqua"/>
          <w:i/>
          <w:color w:val="0000FF"/>
          <w:sz w:val="22"/>
          <w:szCs w:val="22"/>
          <w:lang w:eastAsia="es-DO"/>
        </w:rPr>
        <w:t xml:space="preserve">      Mayor que </w:t>
      </w:r>
      <w:r w:rsidRPr="00F175F3">
        <w:rPr>
          <w:rFonts w:ascii="Book Antiqua" w:hAnsi="Book Antiqua"/>
          <w:i/>
          <w:color w:val="0000FF"/>
          <w:sz w:val="22"/>
          <w:szCs w:val="22"/>
          <w:lang w:eastAsia="es-DO"/>
        </w:rPr>
        <w:t>≥</w:t>
      </w:r>
      <w:r w:rsidRPr="00ED4F82">
        <w:rPr>
          <w:rFonts w:ascii="Book Antiqua" w:hAnsi="Book Antiqua"/>
          <w:i/>
          <w:color w:val="0000FF"/>
          <w:sz w:val="22"/>
          <w:szCs w:val="22"/>
          <w:lang w:eastAsia="es-DO"/>
        </w:rPr>
        <w:t xml:space="preserve"> 1.50 </w:t>
      </w:r>
      <w:r w:rsidRPr="00ED4F82">
        <w:rPr>
          <w:rFonts w:ascii="Book Antiqua" w:hAnsi="Book Antiqua"/>
          <w:b/>
          <w:i/>
          <w:color w:val="0000FF"/>
          <w:sz w:val="22"/>
          <w:szCs w:val="22"/>
          <w:lang w:eastAsia="es-DO"/>
        </w:rPr>
        <w:t>(No cumple)</w:t>
      </w:r>
    </w:p>
    <w:p w14:paraId="111FD2ED" w14:textId="77777777" w:rsidR="008E1472" w:rsidRPr="00ED4F82" w:rsidRDefault="008E1472" w:rsidP="008E1472">
      <w:pPr>
        <w:jc w:val="both"/>
        <w:rPr>
          <w:rFonts w:ascii="Book Antiqua" w:hAnsi="Book Antiqua"/>
          <w:color w:val="00B050"/>
          <w:sz w:val="22"/>
          <w:szCs w:val="22"/>
        </w:rPr>
      </w:pPr>
    </w:p>
    <w:p w14:paraId="0CEB7F2E" w14:textId="77777777" w:rsidR="008E1472" w:rsidRPr="00ED4F82" w:rsidRDefault="008E1472" w:rsidP="008E1472">
      <w:pPr>
        <w:autoSpaceDE w:val="0"/>
        <w:autoSpaceDN w:val="0"/>
        <w:adjustRightInd w:val="0"/>
        <w:jc w:val="both"/>
        <w:rPr>
          <w:rFonts w:ascii="Book Antiqua" w:hAnsi="Book Antiqua"/>
          <w:color w:val="0000FF"/>
          <w:sz w:val="22"/>
          <w:szCs w:val="22"/>
          <w:lang w:eastAsia="en-US"/>
        </w:rPr>
      </w:pPr>
      <w:r w:rsidRPr="00ED4F82">
        <w:rPr>
          <w:rFonts w:ascii="Book Antiqua" w:hAnsi="Book Antiqua"/>
          <w:b/>
          <w:sz w:val="22"/>
          <w:szCs w:val="22"/>
          <w:lang w:eastAsia="es-DO"/>
        </w:rPr>
        <w:t xml:space="preserve">Si el Oferente/Proponente es un consorcio acreditará los indicadores de capacidad financiera de la siguiente manera: </w:t>
      </w:r>
      <w:r w:rsidRPr="00ED4F82">
        <w:rPr>
          <w:rFonts w:ascii="Book Antiqua" w:hAnsi="Book Antiqua"/>
          <w:b/>
          <w:color w:val="C00000"/>
          <w:sz w:val="22"/>
          <w:szCs w:val="22"/>
          <w:lang w:eastAsia="es-DO"/>
        </w:rPr>
        <w:t xml:space="preserve">[definir la forma en la cual debe cumplir con su capacidad financiera]. </w:t>
      </w:r>
      <w:r w:rsidRPr="00ED4F82">
        <w:rPr>
          <w:rFonts w:ascii="Book Antiqua" w:hAnsi="Book Antiqua"/>
          <w:color w:val="0000FF"/>
          <w:sz w:val="22"/>
          <w:szCs w:val="22"/>
          <w:lang w:eastAsia="en-US"/>
        </w:rPr>
        <w:t xml:space="preserve">Por ejemplo: </w:t>
      </w:r>
    </w:p>
    <w:p w14:paraId="417ABA36" w14:textId="77777777" w:rsidR="008E1472" w:rsidRPr="00ED4F82" w:rsidRDefault="008E1472" w:rsidP="008E1472">
      <w:pPr>
        <w:autoSpaceDE w:val="0"/>
        <w:autoSpaceDN w:val="0"/>
        <w:adjustRightInd w:val="0"/>
        <w:ind w:left="567"/>
        <w:jc w:val="both"/>
        <w:rPr>
          <w:rFonts w:ascii="Book Antiqua" w:hAnsi="Book Antiqua"/>
          <w:color w:val="0000FF"/>
          <w:sz w:val="22"/>
          <w:szCs w:val="22"/>
          <w:lang w:eastAsia="en-US"/>
        </w:rPr>
      </w:pPr>
      <w:r w:rsidRPr="00ED4F82">
        <w:rPr>
          <w:rFonts w:ascii="Book Antiqua" w:hAnsi="Book Antiqua"/>
          <w:color w:val="0000FF"/>
          <w:sz w:val="22"/>
          <w:szCs w:val="22"/>
          <w:lang w:eastAsia="en-US"/>
        </w:rPr>
        <w:t>1) En caso de que la</w:t>
      </w:r>
      <w:r>
        <w:rPr>
          <w:rFonts w:ascii="Book Antiqua" w:hAnsi="Book Antiqua"/>
          <w:color w:val="0000FF"/>
          <w:sz w:val="22"/>
          <w:szCs w:val="22"/>
          <w:lang w:eastAsia="en-US"/>
        </w:rPr>
        <w:t>s</w:t>
      </w:r>
      <w:r w:rsidRPr="00ED4F82">
        <w:rPr>
          <w:rFonts w:ascii="Book Antiqua" w:hAnsi="Book Antiqua"/>
          <w:color w:val="0000FF"/>
          <w:sz w:val="22"/>
          <w:szCs w:val="22"/>
          <w:lang w:eastAsia="en-US"/>
        </w:rPr>
        <w:t xml:space="preserve"> </w:t>
      </w:r>
      <w:r>
        <w:rPr>
          <w:rFonts w:ascii="Book Antiqua" w:hAnsi="Book Antiqua"/>
          <w:color w:val="0000FF"/>
          <w:sz w:val="22"/>
          <w:szCs w:val="22"/>
          <w:lang w:eastAsia="en-US"/>
        </w:rPr>
        <w:t>credenciales</w:t>
      </w:r>
      <w:r w:rsidRPr="00ED4F82">
        <w:rPr>
          <w:rFonts w:ascii="Book Antiqua" w:hAnsi="Book Antiqua"/>
          <w:color w:val="0000FF"/>
          <w:sz w:val="22"/>
          <w:szCs w:val="22"/>
          <w:lang w:eastAsia="en-US"/>
        </w:rPr>
        <w:t xml:space="preserve"> sea</w:t>
      </w:r>
      <w:r>
        <w:rPr>
          <w:rFonts w:ascii="Book Antiqua" w:hAnsi="Book Antiqua"/>
          <w:color w:val="0000FF"/>
          <w:sz w:val="22"/>
          <w:szCs w:val="22"/>
          <w:lang w:eastAsia="en-US"/>
        </w:rPr>
        <w:t>n</w:t>
      </w:r>
      <w:r w:rsidRPr="00ED4F82">
        <w:rPr>
          <w:rFonts w:ascii="Book Antiqua" w:hAnsi="Book Antiqua"/>
          <w:color w:val="0000FF"/>
          <w:sz w:val="22"/>
          <w:szCs w:val="22"/>
          <w:lang w:eastAsia="en-US"/>
        </w:rPr>
        <w:t xml:space="preserve"> presentada</w:t>
      </w:r>
      <w:r>
        <w:rPr>
          <w:rFonts w:ascii="Book Antiqua" w:hAnsi="Book Antiqua"/>
          <w:color w:val="0000FF"/>
          <w:sz w:val="22"/>
          <w:szCs w:val="22"/>
          <w:lang w:eastAsia="en-US"/>
        </w:rPr>
        <w:t>s</w:t>
      </w:r>
      <w:r w:rsidRPr="00ED4F82">
        <w:rPr>
          <w:rFonts w:ascii="Book Antiqua" w:hAnsi="Book Antiqua"/>
          <w:color w:val="0000FF"/>
          <w:sz w:val="22"/>
          <w:szCs w:val="22"/>
          <w:lang w:eastAsia="en-US"/>
        </w:rPr>
        <w:t xml:space="preserve"> por un consorcio o promesa de consorcio, se considerarán los estados financieros de la empresa líder del consorcio, la cual deberá tener una participación mínima del 50%. </w:t>
      </w:r>
    </w:p>
    <w:p w14:paraId="1C4693CB" w14:textId="77777777" w:rsidR="008E1472" w:rsidRPr="00ED4F82" w:rsidRDefault="008E1472" w:rsidP="008E1472">
      <w:pPr>
        <w:autoSpaceDE w:val="0"/>
        <w:autoSpaceDN w:val="0"/>
        <w:adjustRightInd w:val="0"/>
        <w:ind w:left="567"/>
        <w:jc w:val="both"/>
        <w:rPr>
          <w:rFonts w:ascii="Book Antiqua" w:hAnsi="Book Antiqua"/>
          <w:sz w:val="22"/>
          <w:szCs w:val="22"/>
        </w:rPr>
      </w:pPr>
      <w:r w:rsidRPr="00ED4F82">
        <w:rPr>
          <w:rFonts w:ascii="Book Antiqua" w:hAnsi="Book Antiqua"/>
          <w:color w:val="0000FF"/>
          <w:sz w:val="22"/>
          <w:szCs w:val="22"/>
          <w:lang w:eastAsia="en-US"/>
        </w:rPr>
        <w:t>2) En caso de que la</w:t>
      </w:r>
      <w:r>
        <w:rPr>
          <w:rFonts w:ascii="Book Antiqua" w:hAnsi="Book Antiqua"/>
          <w:color w:val="0000FF"/>
          <w:sz w:val="22"/>
          <w:szCs w:val="22"/>
          <w:lang w:eastAsia="en-US"/>
        </w:rPr>
        <w:t>s credenciales</w:t>
      </w:r>
      <w:r w:rsidRPr="00ED4F82">
        <w:rPr>
          <w:rFonts w:ascii="Book Antiqua" w:hAnsi="Book Antiqua"/>
          <w:color w:val="0000FF"/>
          <w:sz w:val="22"/>
          <w:szCs w:val="22"/>
          <w:lang w:eastAsia="en-US"/>
        </w:rPr>
        <w:t xml:space="preserve"> sea</w:t>
      </w:r>
      <w:r>
        <w:rPr>
          <w:rFonts w:ascii="Book Antiqua" w:hAnsi="Book Antiqua"/>
          <w:color w:val="0000FF"/>
          <w:sz w:val="22"/>
          <w:szCs w:val="22"/>
          <w:lang w:eastAsia="en-US"/>
        </w:rPr>
        <w:t>n</w:t>
      </w:r>
      <w:r w:rsidRPr="00ED4F82">
        <w:rPr>
          <w:rFonts w:ascii="Book Antiqua" w:hAnsi="Book Antiqua"/>
          <w:color w:val="0000FF"/>
          <w:sz w:val="22"/>
          <w:szCs w:val="22"/>
          <w:lang w:eastAsia="en-US"/>
        </w:rPr>
        <w:t xml:space="preserve"> presentada</w:t>
      </w:r>
      <w:r>
        <w:rPr>
          <w:rFonts w:ascii="Book Antiqua" w:hAnsi="Book Antiqua"/>
          <w:color w:val="0000FF"/>
          <w:sz w:val="22"/>
          <w:szCs w:val="22"/>
          <w:lang w:eastAsia="en-US"/>
        </w:rPr>
        <w:t>s</w:t>
      </w:r>
      <w:r w:rsidRPr="00ED4F82">
        <w:rPr>
          <w:rFonts w:ascii="Book Antiqua" w:hAnsi="Book Antiqua"/>
          <w:color w:val="0000FF"/>
          <w:sz w:val="22"/>
          <w:szCs w:val="22"/>
          <w:lang w:eastAsia="en-US"/>
        </w:rPr>
        <w:t xml:space="preserve"> por un consorcio se aceptará la sumatoria de la partida de patrimonio de sus últimos Estados Financieros presentados por las empresas que conforman el consorcio, para alcanzar con el monto mínimo requerido.</w:t>
      </w:r>
    </w:p>
    <w:p w14:paraId="5AA094FB" w14:textId="77777777" w:rsidR="008E1472" w:rsidRPr="00ED4F82" w:rsidRDefault="008E1472" w:rsidP="008E1472">
      <w:pPr>
        <w:jc w:val="both"/>
        <w:rPr>
          <w:rFonts w:ascii="Book Antiqua" w:hAnsi="Book Antiqua"/>
          <w:sz w:val="22"/>
          <w:szCs w:val="22"/>
        </w:rPr>
      </w:pPr>
    </w:p>
    <w:tbl>
      <w:tblPr>
        <w:tblStyle w:val="Tablaconcuadrcula"/>
        <w:tblW w:w="9355" w:type="dxa"/>
        <w:tblLook w:val="04A0" w:firstRow="1" w:lastRow="0" w:firstColumn="1" w:lastColumn="0" w:noHBand="0" w:noVBand="1"/>
      </w:tblPr>
      <w:tblGrid>
        <w:gridCol w:w="4673"/>
        <w:gridCol w:w="3260"/>
        <w:gridCol w:w="1422"/>
      </w:tblGrid>
      <w:tr w:rsidR="008E1472" w:rsidRPr="00ED4F82" w14:paraId="1EAC8117" w14:textId="77777777" w:rsidTr="00DB6ED0">
        <w:trPr>
          <w:trHeight w:val="427"/>
          <w:tblHeader/>
        </w:trPr>
        <w:tc>
          <w:tcPr>
            <w:tcW w:w="9355" w:type="dxa"/>
            <w:gridSpan w:val="3"/>
            <w:shd w:val="clear" w:color="auto" w:fill="E59EDC" w:themeFill="accent5" w:themeFillTint="66"/>
            <w:vAlign w:val="center"/>
          </w:tcPr>
          <w:p w14:paraId="5D8050E6" w14:textId="77777777" w:rsidR="008E1472" w:rsidRPr="00ED4F82" w:rsidRDefault="008E1472" w:rsidP="00DB6ED0">
            <w:pPr>
              <w:contextualSpacing/>
              <w:jc w:val="center"/>
              <w:rPr>
                <w:rFonts w:ascii="Book Antiqua" w:hAnsi="Book Antiqua"/>
                <w:b/>
                <w:sz w:val="22"/>
                <w:szCs w:val="22"/>
              </w:rPr>
            </w:pPr>
            <w:r w:rsidRPr="00ED4F82">
              <w:rPr>
                <w:rFonts w:ascii="Book Antiqua" w:hAnsi="Book Antiqua"/>
                <w:b/>
                <w:sz w:val="22"/>
                <w:szCs w:val="22"/>
              </w:rPr>
              <w:t>Documentación financiera</w:t>
            </w:r>
          </w:p>
        </w:tc>
      </w:tr>
      <w:tr w:rsidR="008E1472" w:rsidRPr="00ED4F82" w14:paraId="5316D8EF" w14:textId="77777777" w:rsidTr="00DB6ED0">
        <w:trPr>
          <w:tblHeader/>
        </w:trPr>
        <w:tc>
          <w:tcPr>
            <w:tcW w:w="4673" w:type="dxa"/>
            <w:shd w:val="clear" w:color="auto" w:fill="E59EDC" w:themeFill="accent5" w:themeFillTint="66"/>
            <w:vAlign w:val="center"/>
          </w:tcPr>
          <w:p w14:paraId="5AE11AA8" w14:textId="77777777" w:rsidR="008E1472" w:rsidRPr="00ED4F82" w:rsidRDefault="008E1472" w:rsidP="00DB6ED0">
            <w:pPr>
              <w:contextualSpacing/>
              <w:jc w:val="center"/>
              <w:rPr>
                <w:rFonts w:ascii="Book Antiqua" w:hAnsi="Book Antiqua"/>
                <w:b/>
                <w:sz w:val="22"/>
                <w:szCs w:val="22"/>
              </w:rPr>
            </w:pPr>
            <w:proofErr w:type="gramStart"/>
            <w:r w:rsidRPr="00ED4F82">
              <w:rPr>
                <w:rFonts w:ascii="Book Antiqua" w:hAnsi="Book Antiqua"/>
                <w:b/>
                <w:sz w:val="22"/>
                <w:szCs w:val="22"/>
              </w:rPr>
              <w:t>Criterio a evaluar</w:t>
            </w:r>
            <w:proofErr w:type="gramEnd"/>
          </w:p>
        </w:tc>
        <w:tc>
          <w:tcPr>
            <w:tcW w:w="3260" w:type="dxa"/>
            <w:shd w:val="clear" w:color="auto" w:fill="E59EDC" w:themeFill="accent5" w:themeFillTint="66"/>
            <w:vAlign w:val="center"/>
          </w:tcPr>
          <w:p w14:paraId="08C88DEE" w14:textId="77777777" w:rsidR="008E1472" w:rsidRPr="00ED4F82" w:rsidRDefault="008E1472" w:rsidP="00DB6ED0">
            <w:pPr>
              <w:contextualSpacing/>
              <w:jc w:val="center"/>
              <w:rPr>
                <w:rFonts w:ascii="Book Antiqua" w:hAnsi="Book Antiqua"/>
                <w:b/>
                <w:sz w:val="22"/>
                <w:szCs w:val="22"/>
              </w:rPr>
            </w:pPr>
            <w:proofErr w:type="gramStart"/>
            <w:r w:rsidRPr="00ED4F82">
              <w:rPr>
                <w:rFonts w:ascii="Book Antiqua" w:hAnsi="Book Antiqua"/>
                <w:b/>
                <w:sz w:val="22"/>
                <w:szCs w:val="22"/>
              </w:rPr>
              <w:t>Documento a evaluar</w:t>
            </w:r>
            <w:proofErr w:type="gramEnd"/>
          </w:p>
        </w:tc>
        <w:tc>
          <w:tcPr>
            <w:tcW w:w="1422" w:type="dxa"/>
            <w:shd w:val="clear" w:color="auto" w:fill="E59EDC" w:themeFill="accent5" w:themeFillTint="66"/>
            <w:vAlign w:val="center"/>
          </w:tcPr>
          <w:p w14:paraId="10F99059" w14:textId="77777777" w:rsidR="008E1472" w:rsidRPr="00ED4F82" w:rsidRDefault="008E1472" w:rsidP="00DB6ED0">
            <w:pPr>
              <w:contextualSpacing/>
              <w:jc w:val="center"/>
              <w:rPr>
                <w:rFonts w:ascii="Book Antiqua" w:hAnsi="Book Antiqua"/>
                <w:b/>
                <w:sz w:val="22"/>
                <w:szCs w:val="22"/>
              </w:rPr>
            </w:pPr>
            <w:r w:rsidRPr="00ED4F82">
              <w:rPr>
                <w:rFonts w:ascii="Book Antiqua" w:hAnsi="Book Antiqua"/>
                <w:b/>
                <w:sz w:val="22"/>
                <w:szCs w:val="22"/>
              </w:rPr>
              <w:t>Cumple/</w:t>
            </w:r>
          </w:p>
          <w:p w14:paraId="5123523D" w14:textId="77777777" w:rsidR="008E1472" w:rsidRPr="00ED4F82" w:rsidRDefault="008E1472" w:rsidP="00DB6ED0">
            <w:pPr>
              <w:contextualSpacing/>
              <w:jc w:val="center"/>
              <w:rPr>
                <w:rFonts w:ascii="Book Antiqua" w:hAnsi="Book Antiqua"/>
                <w:b/>
                <w:sz w:val="22"/>
                <w:szCs w:val="22"/>
              </w:rPr>
            </w:pPr>
            <w:r w:rsidRPr="00ED4F82">
              <w:rPr>
                <w:rFonts w:ascii="Book Antiqua" w:hAnsi="Book Antiqua"/>
                <w:b/>
                <w:sz w:val="22"/>
                <w:szCs w:val="22"/>
              </w:rPr>
              <w:t>No Cumple</w:t>
            </w:r>
          </w:p>
        </w:tc>
      </w:tr>
      <w:tr w:rsidR="008E1472" w:rsidRPr="00ED4F82" w14:paraId="5BD48FAF" w14:textId="77777777" w:rsidTr="00DB6ED0">
        <w:tc>
          <w:tcPr>
            <w:tcW w:w="4673" w:type="dxa"/>
            <w:vAlign w:val="center"/>
          </w:tcPr>
          <w:p w14:paraId="2E8D1C72" w14:textId="77777777" w:rsidR="008E1472" w:rsidRPr="00ED4F82" w:rsidRDefault="008E1472" w:rsidP="00DB6ED0">
            <w:pPr>
              <w:tabs>
                <w:tab w:val="left" w:pos="360"/>
                <w:tab w:val="left" w:pos="3120"/>
                <w:tab w:val="left" w:pos="9090"/>
              </w:tabs>
              <w:autoSpaceDE w:val="0"/>
              <w:autoSpaceDN w:val="0"/>
              <w:adjustRightInd w:val="0"/>
              <w:ind w:right="72"/>
              <w:jc w:val="both"/>
              <w:rPr>
                <w:rFonts w:ascii="Book Antiqua" w:hAnsi="Book Antiqua"/>
                <w:color w:val="C00000"/>
                <w:sz w:val="22"/>
                <w:szCs w:val="22"/>
              </w:rPr>
            </w:pPr>
            <w:r w:rsidRPr="00ED4F82">
              <w:rPr>
                <w:rFonts w:ascii="Book Antiqua" w:hAnsi="Book Antiqua"/>
                <w:color w:val="C00000"/>
                <w:sz w:val="22"/>
                <w:szCs w:val="22"/>
              </w:rPr>
              <w:t>[Insertar criterio, índice, indicador, fórmula y/o límite, según corresponda, para cumplimento, en cada fila por separado]</w:t>
            </w:r>
          </w:p>
          <w:p w14:paraId="76891029" w14:textId="77777777" w:rsidR="008E1472" w:rsidRPr="00ED4F82" w:rsidRDefault="008E1472" w:rsidP="00DB6ED0">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ED4F82">
              <w:rPr>
                <w:rFonts w:ascii="Book Antiqua" w:hAnsi="Book Antiqua"/>
                <w:color w:val="0000FF"/>
                <w:sz w:val="22"/>
                <w:szCs w:val="22"/>
                <w:lang w:eastAsia="en-US"/>
              </w:rPr>
              <w:t xml:space="preserve">Por ejemplo: </w:t>
            </w:r>
            <w:r w:rsidRPr="00ED4F82">
              <w:rPr>
                <w:rFonts w:ascii="Book Antiqua" w:hAnsi="Book Antiqua"/>
                <w:bCs/>
                <w:color w:val="0000FF"/>
                <w:sz w:val="22"/>
                <w:szCs w:val="22"/>
                <w:lang w:eastAsia="en-US"/>
              </w:rPr>
              <w:t>Índice de solvencia</w:t>
            </w:r>
            <w:r w:rsidRPr="00ED4F82">
              <w:rPr>
                <w:rFonts w:ascii="Book Antiqua" w:hAnsi="Book Antiqua"/>
                <w:color w:val="0000FF"/>
                <w:sz w:val="22"/>
                <w:szCs w:val="22"/>
                <w:lang w:eastAsia="en-US"/>
              </w:rPr>
              <w:t xml:space="preserve"> = </w:t>
            </w:r>
          </w:p>
          <w:p w14:paraId="033DF16E" w14:textId="77777777" w:rsidR="008E1472" w:rsidRPr="00ED4F82" w:rsidRDefault="008E1472" w:rsidP="00DB6ED0">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ED4F82">
              <w:rPr>
                <w:rFonts w:ascii="Book Antiqua" w:hAnsi="Book Antiqua"/>
                <w:color w:val="0000FF"/>
                <w:sz w:val="22"/>
                <w:szCs w:val="22"/>
                <w:lang w:eastAsia="en-US"/>
              </w:rPr>
              <w:t>activo total / pasivo total</w:t>
            </w:r>
          </w:p>
          <w:p w14:paraId="7A63B83D" w14:textId="77777777" w:rsidR="008E1472" w:rsidRPr="00ED4F82" w:rsidRDefault="008E1472" w:rsidP="00DB6ED0">
            <w:pPr>
              <w:tabs>
                <w:tab w:val="left" w:pos="360"/>
                <w:tab w:val="left" w:pos="3120"/>
                <w:tab w:val="left" w:pos="9090"/>
              </w:tabs>
              <w:autoSpaceDE w:val="0"/>
              <w:autoSpaceDN w:val="0"/>
              <w:adjustRightInd w:val="0"/>
              <w:ind w:right="72"/>
              <w:jc w:val="both"/>
              <w:rPr>
                <w:rFonts w:ascii="Book Antiqua" w:hAnsi="Book Antiqua"/>
                <w:color w:val="0000FF"/>
                <w:sz w:val="22"/>
                <w:szCs w:val="22"/>
                <w:lang w:eastAsia="en-US"/>
              </w:rPr>
            </w:pPr>
            <w:r w:rsidRPr="00ED4F82">
              <w:rPr>
                <w:rFonts w:ascii="Book Antiqua" w:hAnsi="Book Antiqua"/>
                <w:bCs/>
                <w:color w:val="0000FF"/>
                <w:sz w:val="22"/>
                <w:szCs w:val="22"/>
                <w:lang w:eastAsia="en-US"/>
              </w:rPr>
              <w:t xml:space="preserve">Límite establecido: Mayor 1.20 </w:t>
            </w:r>
          </w:p>
          <w:p w14:paraId="5E9FED9A" w14:textId="77777777" w:rsidR="008E1472" w:rsidRPr="00ED4F82" w:rsidRDefault="008E1472" w:rsidP="00DB6ED0">
            <w:pPr>
              <w:jc w:val="both"/>
              <w:rPr>
                <w:rFonts w:ascii="Book Antiqua" w:hAnsi="Book Antiqua"/>
                <w:bCs/>
                <w:color w:val="0000FF"/>
                <w:sz w:val="22"/>
                <w:szCs w:val="22"/>
                <w:lang w:eastAsia="en-US"/>
              </w:rPr>
            </w:pPr>
            <w:r w:rsidRPr="00ED4F82">
              <w:rPr>
                <w:rFonts w:ascii="Book Antiqua" w:hAnsi="Book Antiqua"/>
                <w:bCs/>
                <w:color w:val="0000FF"/>
                <w:sz w:val="22"/>
                <w:szCs w:val="22"/>
                <w:lang w:eastAsia="en-US"/>
              </w:rPr>
              <w:t>Mayor o igual que</w:t>
            </w:r>
            <w:r w:rsidRPr="00F175F3">
              <w:rPr>
                <w:rFonts w:ascii="Book Antiqua" w:hAnsi="Book Antiqua"/>
                <w:bCs/>
                <w:color w:val="0000FF"/>
                <w:sz w:val="22"/>
                <w:szCs w:val="22"/>
                <w:lang w:eastAsia="en-US"/>
              </w:rPr>
              <w:t xml:space="preserve"> ≥</w:t>
            </w:r>
            <w:r w:rsidRPr="00ED4F82">
              <w:rPr>
                <w:rFonts w:ascii="Book Antiqua" w:hAnsi="Book Antiqua"/>
                <w:bCs/>
                <w:color w:val="0000FF"/>
                <w:sz w:val="22"/>
                <w:szCs w:val="22"/>
                <w:lang w:eastAsia="en-US"/>
              </w:rPr>
              <w:t xml:space="preserve"> 1.20 (Cumple) </w:t>
            </w:r>
          </w:p>
          <w:p w14:paraId="386B1E03" w14:textId="77777777" w:rsidR="008E1472" w:rsidRPr="00ED4F82" w:rsidRDefault="008E1472" w:rsidP="00DB6ED0">
            <w:pPr>
              <w:jc w:val="both"/>
              <w:rPr>
                <w:rFonts w:ascii="Book Antiqua" w:hAnsi="Book Antiqua"/>
                <w:color w:val="C00000"/>
                <w:sz w:val="22"/>
                <w:szCs w:val="22"/>
              </w:rPr>
            </w:pPr>
            <w:r w:rsidRPr="00ED4F82">
              <w:rPr>
                <w:rFonts w:ascii="Book Antiqua" w:hAnsi="Book Antiqua"/>
                <w:color w:val="0000FF"/>
                <w:sz w:val="22"/>
                <w:szCs w:val="22"/>
                <w:lang w:eastAsia="en-US"/>
              </w:rPr>
              <w:t>Menor que &lt; 1.20 (No cumple)</w:t>
            </w:r>
          </w:p>
        </w:tc>
        <w:tc>
          <w:tcPr>
            <w:tcW w:w="3260" w:type="dxa"/>
            <w:vAlign w:val="center"/>
          </w:tcPr>
          <w:p w14:paraId="006B369B" w14:textId="77777777" w:rsidR="008E1472" w:rsidRPr="00ED4F82" w:rsidRDefault="008E1472" w:rsidP="00DB6ED0">
            <w:pPr>
              <w:pStyle w:val="Textoindependiente"/>
              <w:widowControl w:val="0"/>
              <w:autoSpaceDE/>
              <w:autoSpaceDN/>
              <w:adjustRightInd/>
              <w:rPr>
                <w:rFonts w:ascii="Book Antiqua" w:hAnsi="Book Antiqua"/>
                <w:sz w:val="22"/>
                <w:szCs w:val="22"/>
              </w:rPr>
            </w:pPr>
            <w:r w:rsidRPr="00ED4F82">
              <w:rPr>
                <w:rFonts w:ascii="Book Antiqua" w:hAnsi="Book Antiqua"/>
                <w:sz w:val="22"/>
                <w:szCs w:val="22"/>
              </w:rPr>
              <w:t xml:space="preserve">Estados Financieros, </w:t>
            </w:r>
            <w:r w:rsidRPr="00ED4F82">
              <w:rPr>
                <w:rFonts w:ascii="Book Antiqua" w:hAnsi="Book Antiqua"/>
                <w:color w:val="990000"/>
                <w:sz w:val="22"/>
                <w:szCs w:val="22"/>
                <w:lang w:val="es-MX"/>
              </w:rPr>
              <w:t>[indicar número de períodos en letras y número]</w:t>
            </w:r>
            <w:r w:rsidRPr="00ED4F82">
              <w:rPr>
                <w:rFonts w:ascii="Book Antiqua" w:hAnsi="Book Antiqua"/>
                <w:sz w:val="22"/>
                <w:szCs w:val="22"/>
                <w:lang w:val="es-ES"/>
              </w:rPr>
              <w:t xml:space="preserve"> de los último(s) ejercicio(s) contable(s) consecutivo(s)</w:t>
            </w:r>
            <w:r w:rsidRPr="00ED4F82">
              <w:rPr>
                <w:rFonts w:ascii="Book Antiqua" w:hAnsi="Book Antiqua"/>
                <w:color w:val="990000"/>
                <w:sz w:val="22"/>
                <w:szCs w:val="22"/>
                <w:lang w:val="es-MX"/>
              </w:rPr>
              <w:t xml:space="preserve"> [indicar cuáles años]</w:t>
            </w:r>
            <w:r w:rsidRPr="00ED4F82">
              <w:rPr>
                <w:rFonts w:ascii="Book Antiqua" w:hAnsi="Book Antiqua"/>
                <w:sz w:val="22"/>
                <w:szCs w:val="22"/>
                <w:lang w:val="es-ES"/>
              </w:rPr>
              <w:t xml:space="preserve">, </w:t>
            </w:r>
            <w:r w:rsidRPr="00ED4F82">
              <w:rPr>
                <w:rFonts w:ascii="Book Antiqua" w:hAnsi="Book Antiqua"/>
                <w:sz w:val="22"/>
                <w:szCs w:val="22"/>
              </w:rPr>
              <w:t>certificado(s) por una firma de auditores o un CPA (contador público autorizado).</w:t>
            </w:r>
          </w:p>
        </w:tc>
        <w:tc>
          <w:tcPr>
            <w:tcW w:w="1422" w:type="dxa"/>
            <w:vAlign w:val="center"/>
          </w:tcPr>
          <w:p w14:paraId="2C1A7FCC" w14:textId="77777777" w:rsidR="008E1472" w:rsidRPr="00ED4F82" w:rsidRDefault="008E1472" w:rsidP="00DB6ED0">
            <w:pPr>
              <w:contextualSpacing/>
              <w:jc w:val="center"/>
              <w:rPr>
                <w:rFonts w:ascii="Book Antiqua" w:hAnsi="Book Antiqua"/>
                <w:color w:val="C00000"/>
                <w:sz w:val="22"/>
                <w:szCs w:val="22"/>
              </w:rPr>
            </w:pPr>
            <w:r w:rsidRPr="00ED4F82">
              <w:rPr>
                <w:rFonts w:ascii="Book Antiqua" w:hAnsi="Book Antiqua"/>
                <w:color w:val="C00000"/>
                <w:sz w:val="22"/>
                <w:szCs w:val="22"/>
              </w:rPr>
              <w:t>[Insertar cumple/no cumple]</w:t>
            </w:r>
          </w:p>
          <w:p w14:paraId="0FA58463" w14:textId="77777777" w:rsidR="008E1472" w:rsidRPr="00ED4F82" w:rsidRDefault="008E1472" w:rsidP="00DB6ED0">
            <w:pPr>
              <w:contextualSpacing/>
              <w:jc w:val="both"/>
              <w:rPr>
                <w:rFonts w:ascii="Book Antiqua" w:hAnsi="Book Antiqua"/>
                <w:sz w:val="22"/>
                <w:szCs w:val="22"/>
              </w:rPr>
            </w:pPr>
          </w:p>
        </w:tc>
      </w:tr>
      <w:tr w:rsidR="008E1472" w:rsidRPr="00ED4F82" w14:paraId="7C9F99B2" w14:textId="77777777" w:rsidTr="00DB6ED0">
        <w:tc>
          <w:tcPr>
            <w:tcW w:w="4673" w:type="dxa"/>
            <w:vAlign w:val="center"/>
          </w:tcPr>
          <w:p w14:paraId="04991A3C" w14:textId="77777777" w:rsidR="008E1472" w:rsidRPr="00ED4F82" w:rsidRDefault="008E1472" w:rsidP="00DB6ED0">
            <w:pPr>
              <w:pStyle w:val="Textoindependiente"/>
              <w:widowControl w:val="0"/>
              <w:autoSpaceDE/>
              <w:autoSpaceDN/>
              <w:adjustRightInd/>
              <w:ind w:left="24"/>
              <w:rPr>
                <w:rFonts w:ascii="Book Antiqua" w:hAnsi="Book Antiqua"/>
                <w:color w:val="C00000"/>
                <w:sz w:val="22"/>
                <w:szCs w:val="22"/>
              </w:rPr>
            </w:pPr>
            <w:r w:rsidRPr="00ED4F82">
              <w:rPr>
                <w:rFonts w:ascii="Book Antiqua" w:hAnsi="Book Antiqua"/>
                <w:color w:val="C00000"/>
                <w:sz w:val="22"/>
                <w:szCs w:val="22"/>
              </w:rPr>
              <w:t xml:space="preserve">[Completar cada fila con el criterio establecido en el numeral </w:t>
            </w:r>
            <w:proofErr w:type="spellStart"/>
            <w:r w:rsidRPr="00ED4F82">
              <w:rPr>
                <w:rFonts w:ascii="Book Antiqua" w:hAnsi="Book Antiqua"/>
                <w:color w:val="C00000"/>
                <w:sz w:val="22"/>
                <w:szCs w:val="22"/>
              </w:rPr>
              <w:t>xxx</w:t>
            </w:r>
            <w:proofErr w:type="spellEnd"/>
            <w:r w:rsidRPr="00ED4F82">
              <w:rPr>
                <w:rFonts w:ascii="Book Antiqua" w:hAnsi="Book Antiqua"/>
                <w:color w:val="C00000"/>
                <w:sz w:val="22"/>
                <w:szCs w:val="22"/>
              </w:rPr>
              <w:t xml:space="preserve"> “documentación financiera” del presente pliego de condiciones</w:t>
            </w:r>
          </w:p>
        </w:tc>
        <w:tc>
          <w:tcPr>
            <w:tcW w:w="3260" w:type="dxa"/>
            <w:vAlign w:val="center"/>
          </w:tcPr>
          <w:p w14:paraId="00902FF1" w14:textId="77777777" w:rsidR="008E1472" w:rsidRPr="00ED4F82" w:rsidRDefault="008E1472" w:rsidP="00DB6ED0">
            <w:pPr>
              <w:tabs>
                <w:tab w:val="left" w:pos="360"/>
                <w:tab w:val="left" w:pos="3120"/>
                <w:tab w:val="left" w:pos="9090"/>
              </w:tabs>
              <w:autoSpaceDE w:val="0"/>
              <w:autoSpaceDN w:val="0"/>
              <w:adjustRightInd w:val="0"/>
              <w:ind w:right="72"/>
              <w:jc w:val="both"/>
              <w:rPr>
                <w:rFonts w:ascii="Book Antiqua" w:hAnsi="Book Antiqua"/>
                <w:color w:val="990000"/>
                <w:sz w:val="22"/>
                <w:szCs w:val="22"/>
                <w:lang w:val="es-MX"/>
              </w:rPr>
            </w:pPr>
            <w:r w:rsidRPr="00ED4F82">
              <w:rPr>
                <w:rFonts w:ascii="Book Antiqua" w:hAnsi="Book Antiqua"/>
                <w:color w:val="990000"/>
                <w:sz w:val="22"/>
                <w:szCs w:val="22"/>
                <w:lang w:val="es-MX"/>
              </w:rPr>
              <w:t>[Insertar el documento que se va a verificar/evaluar]</w:t>
            </w:r>
          </w:p>
          <w:p w14:paraId="368BD03F" w14:textId="77777777" w:rsidR="008E1472" w:rsidRPr="00ED4F82" w:rsidRDefault="008E1472" w:rsidP="00DB6ED0">
            <w:pPr>
              <w:contextualSpacing/>
              <w:jc w:val="both"/>
              <w:rPr>
                <w:rFonts w:ascii="Book Antiqua" w:hAnsi="Book Antiqua"/>
                <w:sz w:val="22"/>
                <w:szCs w:val="22"/>
                <w:lang w:val="es-MX"/>
              </w:rPr>
            </w:pPr>
          </w:p>
        </w:tc>
        <w:tc>
          <w:tcPr>
            <w:tcW w:w="1422" w:type="dxa"/>
            <w:vAlign w:val="center"/>
          </w:tcPr>
          <w:p w14:paraId="2CC0D45C" w14:textId="77777777" w:rsidR="008E1472" w:rsidRPr="00ED4F82" w:rsidRDefault="008E1472" w:rsidP="00DB6ED0">
            <w:pPr>
              <w:contextualSpacing/>
              <w:jc w:val="both"/>
              <w:rPr>
                <w:rFonts w:ascii="Book Antiqua" w:hAnsi="Book Antiqua"/>
                <w:sz w:val="22"/>
                <w:szCs w:val="22"/>
              </w:rPr>
            </w:pPr>
          </w:p>
        </w:tc>
      </w:tr>
    </w:tbl>
    <w:p w14:paraId="11D83E6C" w14:textId="77777777" w:rsidR="008E1472" w:rsidRPr="00ED4F82" w:rsidRDefault="008E1472" w:rsidP="008E1472">
      <w:pPr>
        <w:autoSpaceDE w:val="0"/>
        <w:autoSpaceDN w:val="0"/>
        <w:adjustRightInd w:val="0"/>
        <w:rPr>
          <w:rFonts w:ascii="Book Antiqua" w:hAnsi="Book Antiqua"/>
          <w:b/>
          <w:sz w:val="22"/>
          <w:szCs w:val="22"/>
        </w:rPr>
      </w:pPr>
    </w:p>
    <w:p w14:paraId="2FDF7958" w14:textId="77777777" w:rsidR="008E1472" w:rsidRPr="00ED4F82" w:rsidRDefault="008E1472" w:rsidP="008E1472">
      <w:pPr>
        <w:pStyle w:val="Ttulo3"/>
        <w:keepLines w:val="0"/>
        <w:numPr>
          <w:ilvl w:val="1"/>
          <w:numId w:val="0"/>
        </w:numPr>
        <w:tabs>
          <w:tab w:val="left" w:pos="1134"/>
        </w:tabs>
        <w:autoSpaceDE w:val="0"/>
        <w:autoSpaceDN w:val="0"/>
        <w:adjustRightInd w:val="0"/>
        <w:spacing w:before="0" w:after="0"/>
        <w:ind w:left="567"/>
      </w:pPr>
      <w:bookmarkStart w:id="50" w:name="_Toc166585679"/>
      <w:r w:rsidRPr="00ED4F82">
        <w:t>Criterio de adjudicación</w:t>
      </w:r>
      <w:bookmarkEnd w:id="50"/>
    </w:p>
    <w:p w14:paraId="2B3F0315" w14:textId="77777777" w:rsidR="008E1472" w:rsidRPr="00ED4F82" w:rsidRDefault="008E1472" w:rsidP="008E1472">
      <w:pPr>
        <w:rPr>
          <w:sz w:val="22"/>
          <w:szCs w:val="22"/>
          <w:lang w:val="es-ES"/>
        </w:rPr>
      </w:pPr>
    </w:p>
    <w:p w14:paraId="2B65F580" w14:textId="77777777" w:rsidR="008E1472" w:rsidRPr="00ED4F82" w:rsidRDefault="008E1472" w:rsidP="008E1472">
      <w:pPr>
        <w:jc w:val="both"/>
        <w:rPr>
          <w:rFonts w:ascii="Book Antiqua" w:hAnsi="Book Antiqua"/>
          <w:sz w:val="22"/>
          <w:szCs w:val="22"/>
        </w:rPr>
      </w:pPr>
      <w:bookmarkStart w:id="51" w:name="_Hlk152387202"/>
      <w:r w:rsidRPr="00ED4F82">
        <w:rPr>
          <w:rFonts w:ascii="Book Antiqua" w:hAnsi="Book Antiqua"/>
          <w:sz w:val="22"/>
          <w:szCs w:val="22"/>
        </w:rPr>
        <w:t xml:space="preserve">El criterio de adjudicación para este procedimiento de contratación </w:t>
      </w:r>
      <w:r w:rsidRPr="00E253D7">
        <w:rPr>
          <w:rFonts w:ascii="Book Antiqua" w:hAnsi="Book Antiqua"/>
          <w:sz w:val="22"/>
          <w:szCs w:val="22"/>
        </w:rPr>
        <w:t>es</w:t>
      </w:r>
      <w:r w:rsidRPr="001B22D2">
        <w:rPr>
          <w:rFonts w:ascii="Book Antiqua" w:hAnsi="Book Antiqua"/>
          <w:sz w:val="22"/>
          <w:szCs w:val="22"/>
        </w:rPr>
        <w:t xml:space="preserve"> basado en el azar o aleatoriamente</w:t>
      </w:r>
      <w:r w:rsidRPr="001B22D2">
        <w:rPr>
          <w:rStyle w:val="Refdenotaalpie"/>
          <w:rFonts w:ascii="Book Antiqua" w:hAnsi="Book Antiqua"/>
          <w:sz w:val="22"/>
          <w:szCs w:val="22"/>
        </w:rPr>
        <w:footnoteReference w:id="9"/>
      </w:r>
      <w:r w:rsidRPr="001B22D2">
        <w:rPr>
          <w:rFonts w:ascii="Book Antiqua" w:hAnsi="Book Antiqua"/>
          <w:sz w:val="22"/>
          <w:szCs w:val="22"/>
        </w:rPr>
        <w:t xml:space="preserve"> de entre aquellos oferentes que hayan sido habilitados porque sus credenciales cumplen con todo lo solicitado en el pliego de condiciones.</w:t>
      </w:r>
      <w:r w:rsidRPr="00ED4F82">
        <w:rPr>
          <w:rFonts w:ascii="Book Antiqua" w:hAnsi="Book Antiqua"/>
          <w:sz w:val="22"/>
          <w:szCs w:val="22"/>
        </w:rPr>
        <w:t xml:space="preserve"> </w:t>
      </w:r>
    </w:p>
    <w:bookmarkEnd w:id="51"/>
    <w:p w14:paraId="0188042C" w14:textId="77777777" w:rsidR="008E1472" w:rsidRPr="00ED4F82" w:rsidRDefault="008E1472" w:rsidP="008E1472">
      <w:pPr>
        <w:jc w:val="both"/>
        <w:rPr>
          <w:rFonts w:ascii="Book Antiqua" w:hAnsi="Book Antiqua"/>
          <w:b/>
          <w:color w:val="990000"/>
          <w:sz w:val="22"/>
          <w:szCs w:val="22"/>
        </w:rPr>
      </w:pPr>
    </w:p>
    <w:p w14:paraId="5A14C933" w14:textId="77777777" w:rsidR="008E1472" w:rsidRPr="00ED4F82" w:rsidRDefault="008E1472" w:rsidP="008E1472">
      <w:pPr>
        <w:pStyle w:val="Ttulo1"/>
        <w:rPr>
          <w:sz w:val="22"/>
          <w:szCs w:val="22"/>
        </w:rPr>
      </w:pPr>
      <w:bookmarkStart w:id="52" w:name="_Toc166585680"/>
      <w:r w:rsidRPr="00ED4F82">
        <w:rPr>
          <w:sz w:val="22"/>
          <w:szCs w:val="22"/>
        </w:rPr>
        <w:t>SECCIÓN II: RECEPCIÓN, EVALUACIÓN Y ADJUDICACIÓN</w:t>
      </w:r>
      <w:bookmarkEnd w:id="52"/>
    </w:p>
    <w:p w14:paraId="6A7792BA" w14:textId="77777777" w:rsidR="008E1472" w:rsidRPr="00ED4F82" w:rsidRDefault="008E1472" w:rsidP="008E1472">
      <w:pPr>
        <w:jc w:val="center"/>
        <w:rPr>
          <w:rFonts w:ascii="Book Antiqua" w:hAnsi="Book Antiqua"/>
          <w:b/>
          <w:sz w:val="22"/>
          <w:szCs w:val="22"/>
        </w:rPr>
      </w:pPr>
    </w:p>
    <w:p w14:paraId="0844CFC7" w14:textId="77777777" w:rsidR="008E1472" w:rsidRPr="00ED4F82" w:rsidRDefault="008E1472" w:rsidP="008E1472">
      <w:pPr>
        <w:jc w:val="both"/>
        <w:rPr>
          <w:rFonts w:ascii="Book Antiqua" w:hAnsi="Book Antiqua"/>
          <w:b/>
          <w:sz w:val="22"/>
          <w:szCs w:val="22"/>
        </w:rPr>
      </w:pPr>
      <w:r w:rsidRPr="00ED4F82">
        <w:rPr>
          <w:rFonts w:ascii="Book Antiqua" w:hAnsi="Book Antiqua"/>
          <w:b/>
          <w:color w:val="00B050"/>
          <w:sz w:val="22"/>
          <w:szCs w:val="22"/>
        </w:rPr>
        <w:t xml:space="preserve">Nota: En esta sección, se detallada el debido proceso a seguir para recibir y evaluar las </w:t>
      </w:r>
      <w:r>
        <w:rPr>
          <w:rFonts w:ascii="Book Antiqua" w:hAnsi="Book Antiqua"/>
          <w:b/>
          <w:color w:val="00B050"/>
          <w:sz w:val="22"/>
          <w:szCs w:val="22"/>
        </w:rPr>
        <w:t>credenciales</w:t>
      </w:r>
      <w:r w:rsidRPr="00ED4F82">
        <w:rPr>
          <w:rFonts w:ascii="Book Antiqua" w:hAnsi="Book Antiqua"/>
          <w:b/>
          <w:color w:val="00B050"/>
          <w:sz w:val="22"/>
          <w:szCs w:val="22"/>
        </w:rPr>
        <w:t xml:space="preserve">, así como para proceder con </w:t>
      </w:r>
      <w:r>
        <w:rPr>
          <w:rFonts w:ascii="Book Antiqua" w:hAnsi="Book Antiqua"/>
          <w:b/>
          <w:color w:val="00B050"/>
          <w:sz w:val="22"/>
          <w:szCs w:val="22"/>
        </w:rPr>
        <w:t>la realización del sorteo y adjudicación</w:t>
      </w:r>
      <w:r w:rsidRPr="00ED4F82">
        <w:rPr>
          <w:rFonts w:ascii="Book Antiqua" w:hAnsi="Book Antiqua"/>
          <w:b/>
          <w:color w:val="00B050"/>
          <w:sz w:val="22"/>
          <w:szCs w:val="22"/>
        </w:rPr>
        <w:t xml:space="preserve">. La institución </w:t>
      </w:r>
      <w:r w:rsidRPr="00ED4F82">
        <w:rPr>
          <w:rFonts w:ascii="Book Antiqua" w:hAnsi="Book Antiqua"/>
          <w:b/>
          <w:color w:val="00B050"/>
          <w:sz w:val="22"/>
          <w:szCs w:val="22"/>
        </w:rPr>
        <w:lastRenderedPageBreak/>
        <w:t>contratante solo podrá completar los espacios donde expresamente se solicite, ya que el resto es redacción normativa.</w:t>
      </w:r>
    </w:p>
    <w:p w14:paraId="52E3AF7A" w14:textId="77777777" w:rsidR="008E1472" w:rsidRPr="00ED4F82" w:rsidRDefault="008E1472" w:rsidP="008E1472">
      <w:pPr>
        <w:jc w:val="center"/>
        <w:rPr>
          <w:rFonts w:ascii="Book Antiqua" w:hAnsi="Book Antiqua"/>
          <w:b/>
          <w:bCs/>
          <w:sz w:val="22"/>
          <w:szCs w:val="22"/>
        </w:rPr>
      </w:pPr>
    </w:p>
    <w:p w14:paraId="03CFBF47" w14:textId="77777777" w:rsidR="008E1472" w:rsidRPr="000D50CF" w:rsidRDefault="008E1472" w:rsidP="008E1472">
      <w:pPr>
        <w:pStyle w:val="Ttulo2"/>
        <w:keepLines w:val="0"/>
        <w:autoSpaceDE w:val="0"/>
        <w:autoSpaceDN w:val="0"/>
        <w:adjustRightInd w:val="0"/>
        <w:spacing w:before="0" w:after="0"/>
        <w:ind w:left="720" w:hanging="360"/>
        <w:jc w:val="both"/>
      </w:pPr>
      <w:bookmarkStart w:id="53" w:name="_Toc166585681"/>
      <w:r w:rsidRPr="001B22D2">
        <w:t>Recepción de Credenciales</w:t>
      </w:r>
      <w:r w:rsidRPr="000D50CF">
        <w:t>.</w:t>
      </w:r>
      <w:bookmarkEnd w:id="53"/>
    </w:p>
    <w:p w14:paraId="53E9C61B" w14:textId="77777777" w:rsidR="008E1472" w:rsidRPr="00ED4F82" w:rsidRDefault="008E1472" w:rsidP="008E1472">
      <w:pPr>
        <w:rPr>
          <w:sz w:val="22"/>
          <w:szCs w:val="22"/>
          <w:lang w:val="es-ES_tradnl"/>
        </w:rPr>
      </w:pPr>
    </w:p>
    <w:p w14:paraId="4A61E64E" w14:textId="77777777" w:rsidR="008E1472" w:rsidRPr="00ED4F82" w:rsidRDefault="008E1472" w:rsidP="008E1472">
      <w:pPr>
        <w:contextualSpacing/>
        <w:jc w:val="both"/>
        <w:rPr>
          <w:rFonts w:ascii="Book Antiqua" w:hAnsi="Book Antiqua"/>
          <w:b/>
          <w:color w:val="990000"/>
          <w:sz w:val="22"/>
          <w:szCs w:val="22"/>
        </w:rPr>
      </w:pPr>
      <w:r w:rsidRPr="001B22D2">
        <w:rPr>
          <w:rFonts w:ascii="Book Antiqua" w:hAnsi="Book Antiqua"/>
          <w:sz w:val="22"/>
          <w:szCs w:val="22"/>
        </w:rPr>
        <w:t>Las Credenciales</w:t>
      </w:r>
      <w:r w:rsidRPr="000D50CF">
        <w:rPr>
          <w:rFonts w:ascii="Book Antiqua" w:hAnsi="Book Antiqua"/>
          <w:sz w:val="22"/>
          <w:szCs w:val="22"/>
        </w:rPr>
        <w:t xml:space="preserve"> podrán</w:t>
      </w:r>
      <w:r w:rsidRPr="00ED4F82">
        <w:rPr>
          <w:rFonts w:ascii="Book Antiqua" w:hAnsi="Book Antiqua"/>
          <w:sz w:val="22"/>
          <w:szCs w:val="22"/>
        </w:rPr>
        <w:t xml:space="preserve"> ser recibidas desde el día de publicada la convocatoria en el SECP hasta</w:t>
      </w:r>
      <w:r w:rsidRPr="00ED4F82">
        <w:rPr>
          <w:rFonts w:ascii="Book Antiqua" w:hAnsi="Book Antiqua"/>
          <w:b/>
          <w:sz w:val="22"/>
          <w:szCs w:val="22"/>
        </w:rPr>
        <w:t xml:space="preserve"> </w:t>
      </w:r>
      <w:r w:rsidRPr="00ED4F82">
        <w:rPr>
          <w:rFonts w:ascii="Book Antiqua" w:hAnsi="Book Antiqua"/>
          <w:b/>
          <w:color w:val="990000"/>
          <w:sz w:val="22"/>
          <w:szCs w:val="22"/>
        </w:rPr>
        <w:t xml:space="preserve">[Indicar fecha exacta y hora establecida en el cronograma de actividades]. </w:t>
      </w:r>
    </w:p>
    <w:p w14:paraId="28CD18C7" w14:textId="77777777" w:rsidR="008E1472" w:rsidRPr="00ED4F82" w:rsidRDefault="008E1472" w:rsidP="008E1472">
      <w:pPr>
        <w:contextualSpacing/>
        <w:jc w:val="both"/>
        <w:rPr>
          <w:rFonts w:ascii="Book Antiqua" w:hAnsi="Book Antiqua"/>
          <w:color w:val="990000"/>
          <w:sz w:val="22"/>
          <w:szCs w:val="22"/>
        </w:rPr>
      </w:pPr>
    </w:p>
    <w:p w14:paraId="5F3C46FC"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Cuando </w:t>
      </w:r>
      <w:r>
        <w:rPr>
          <w:rFonts w:ascii="Book Antiqua" w:hAnsi="Book Antiqua"/>
          <w:sz w:val="22"/>
          <w:szCs w:val="22"/>
        </w:rPr>
        <w:t xml:space="preserve">las credenciales sean </w:t>
      </w:r>
      <w:r w:rsidRPr="00ED4F82">
        <w:rPr>
          <w:rFonts w:ascii="Book Antiqua" w:hAnsi="Book Antiqua"/>
          <w:sz w:val="22"/>
          <w:szCs w:val="22"/>
        </w:rPr>
        <w:t>recibidas</w:t>
      </w:r>
      <w:r>
        <w:rPr>
          <w:rFonts w:ascii="Book Antiqua" w:hAnsi="Book Antiqua"/>
          <w:sz w:val="22"/>
          <w:szCs w:val="22"/>
        </w:rPr>
        <w:t xml:space="preserve"> de manera electrónica</w:t>
      </w:r>
      <w:r w:rsidRPr="00ED4F82">
        <w:rPr>
          <w:rFonts w:ascii="Book Antiqua" w:hAnsi="Book Antiqua"/>
          <w:sz w:val="22"/>
          <w:szCs w:val="22"/>
        </w:rPr>
        <w:t xml:space="preserve"> </w:t>
      </w:r>
      <w:r>
        <w:rPr>
          <w:rFonts w:ascii="Book Antiqua" w:hAnsi="Book Antiqua"/>
          <w:sz w:val="22"/>
          <w:szCs w:val="22"/>
        </w:rPr>
        <w:t>a través del</w:t>
      </w:r>
      <w:r w:rsidRPr="00ED4F82">
        <w:rPr>
          <w:rFonts w:ascii="Book Antiqua" w:hAnsi="Book Antiqua"/>
          <w:sz w:val="22"/>
          <w:szCs w:val="22"/>
        </w:rPr>
        <w:t xml:space="preserve"> SECP, de forma automática se registra la fecha y hora de la recepción de las </w:t>
      </w:r>
      <w:r>
        <w:rPr>
          <w:rFonts w:ascii="Book Antiqua" w:hAnsi="Book Antiqua"/>
          <w:sz w:val="22"/>
          <w:szCs w:val="22"/>
        </w:rPr>
        <w:t>credenciales.</w:t>
      </w:r>
    </w:p>
    <w:p w14:paraId="267C1055" w14:textId="77777777" w:rsidR="008E1472" w:rsidRPr="00ED4F82" w:rsidRDefault="008E1472" w:rsidP="008E1472">
      <w:pPr>
        <w:contextualSpacing/>
        <w:jc w:val="both"/>
        <w:rPr>
          <w:rFonts w:ascii="Book Antiqua" w:hAnsi="Book Antiqua"/>
          <w:sz w:val="22"/>
          <w:szCs w:val="22"/>
        </w:rPr>
      </w:pPr>
    </w:p>
    <w:p w14:paraId="008B5E1B"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Cuando </w:t>
      </w:r>
      <w:r>
        <w:rPr>
          <w:rFonts w:ascii="Book Antiqua" w:hAnsi="Book Antiqua"/>
          <w:sz w:val="22"/>
          <w:szCs w:val="22"/>
        </w:rPr>
        <w:t>las credenciales sean recibidas</w:t>
      </w:r>
      <w:r w:rsidRPr="00ED4F82">
        <w:rPr>
          <w:rFonts w:ascii="Book Antiqua" w:hAnsi="Book Antiqua"/>
          <w:sz w:val="22"/>
          <w:szCs w:val="22"/>
        </w:rPr>
        <w:t xml:space="preserve"> en formato o soporte papel, la UOCC será responsable de recibirlas, custodiarlas y de elaborar y llevar un registro de oferentes con nombre, fecha y hora. Cada oferente tendrá derecho a recibir un conduce de recepción de</w:t>
      </w:r>
      <w:r>
        <w:rPr>
          <w:rFonts w:ascii="Book Antiqua" w:hAnsi="Book Antiqua"/>
          <w:sz w:val="22"/>
          <w:szCs w:val="22"/>
        </w:rPr>
        <w:t xml:space="preserve"> la</w:t>
      </w:r>
      <w:r w:rsidRPr="00ED4F82">
        <w:rPr>
          <w:rFonts w:ascii="Book Antiqua" w:hAnsi="Book Antiqua"/>
          <w:sz w:val="22"/>
          <w:szCs w:val="22"/>
        </w:rPr>
        <w:t xml:space="preserve"> </w:t>
      </w:r>
      <w:r>
        <w:rPr>
          <w:rFonts w:ascii="Book Antiqua" w:hAnsi="Book Antiqua"/>
          <w:sz w:val="22"/>
          <w:szCs w:val="22"/>
        </w:rPr>
        <w:t>documentación</w:t>
      </w:r>
      <w:r w:rsidRPr="00ED4F82">
        <w:rPr>
          <w:rFonts w:ascii="Book Antiqua" w:hAnsi="Book Antiqua"/>
          <w:sz w:val="22"/>
          <w:szCs w:val="22"/>
        </w:rPr>
        <w:t xml:space="preserve"> entregada.</w:t>
      </w:r>
    </w:p>
    <w:p w14:paraId="7DA5E162" w14:textId="77777777" w:rsidR="008E1472" w:rsidRPr="00ED4F82" w:rsidRDefault="008E1472" w:rsidP="008E1472">
      <w:pPr>
        <w:contextualSpacing/>
        <w:jc w:val="both"/>
        <w:rPr>
          <w:rFonts w:ascii="Book Antiqua" w:hAnsi="Book Antiqua"/>
          <w:sz w:val="22"/>
          <w:szCs w:val="22"/>
        </w:rPr>
      </w:pPr>
    </w:p>
    <w:p w14:paraId="5FC479EA" w14:textId="77777777" w:rsidR="008E1472" w:rsidRPr="000D50CF" w:rsidRDefault="008E1472" w:rsidP="008E1472">
      <w:pPr>
        <w:jc w:val="both"/>
        <w:rPr>
          <w:rFonts w:ascii="Book Antiqua" w:hAnsi="Book Antiqua"/>
          <w:sz w:val="22"/>
          <w:szCs w:val="22"/>
        </w:rPr>
      </w:pPr>
      <w:r w:rsidRPr="00ED4F82">
        <w:rPr>
          <w:rFonts w:ascii="Book Antiqua" w:hAnsi="Book Antiqua"/>
          <w:sz w:val="22"/>
          <w:szCs w:val="22"/>
        </w:rPr>
        <w:t xml:space="preserve">Una vez pasada la hora establecida para la </w:t>
      </w:r>
      <w:r w:rsidRPr="000D50CF">
        <w:rPr>
          <w:rFonts w:ascii="Book Antiqua" w:hAnsi="Book Antiqua"/>
          <w:sz w:val="22"/>
          <w:szCs w:val="22"/>
        </w:rPr>
        <w:t xml:space="preserve">recepción de </w:t>
      </w:r>
      <w:r w:rsidRPr="001B22D2">
        <w:rPr>
          <w:rFonts w:ascii="Book Antiqua" w:hAnsi="Book Antiqua"/>
          <w:sz w:val="22"/>
          <w:szCs w:val="22"/>
        </w:rPr>
        <w:t>Credenciales</w:t>
      </w:r>
      <w:r w:rsidRPr="000D50CF">
        <w:rPr>
          <w:rFonts w:ascii="Book Antiqua" w:hAnsi="Book Antiqua"/>
          <w:sz w:val="22"/>
          <w:szCs w:val="22"/>
        </w:rPr>
        <w:t xml:space="preserve"> de los(as) oferentes/proponentes, no se aceptará la presentación de nuevas propuestas, aunque el acto de apertura no se inicie en la fecha y/o en la hora señaladas en el pliego de condiciones.</w:t>
      </w:r>
    </w:p>
    <w:p w14:paraId="0F86016B" w14:textId="77777777" w:rsidR="008E1472" w:rsidRPr="00ED4F82" w:rsidRDefault="008E1472" w:rsidP="008E1472">
      <w:pPr>
        <w:contextualSpacing/>
        <w:jc w:val="both"/>
        <w:rPr>
          <w:rFonts w:ascii="Book Antiqua" w:hAnsi="Book Antiqua"/>
          <w:b/>
          <w:sz w:val="22"/>
          <w:szCs w:val="22"/>
        </w:rPr>
      </w:pPr>
    </w:p>
    <w:p w14:paraId="22F11F91" w14:textId="77777777" w:rsidR="008E1472" w:rsidRPr="00ED4F82" w:rsidRDefault="008E1472" w:rsidP="008E1472">
      <w:pPr>
        <w:pStyle w:val="Ttulo2"/>
        <w:keepLines w:val="0"/>
        <w:autoSpaceDE w:val="0"/>
        <w:autoSpaceDN w:val="0"/>
        <w:adjustRightInd w:val="0"/>
        <w:spacing w:before="0" w:after="0"/>
        <w:ind w:left="720" w:hanging="360"/>
        <w:jc w:val="both"/>
      </w:pPr>
      <w:bookmarkStart w:id="54" w:name="_Toc166585682"/>
      <w:r w:rsidRPr="00C06BC1">
        <w:t>Verificación, validación y evaluación del contenido de las</w:t>
      </w:r>
      <w:r>
        <w:t xml:space="preserve"> credenciales</w:t>
      </w:r>
      <w:r w:rsidRPr="00F51BD5">
        <w:t>, aclaraciones y subsanación.</w:t>
      </w:r>
      <w:bookmarkEnd w:id="54"/>
    </w:p>
    <w:p w14:paraId="1754D246" w14:textId="77777777" w:rsidR="008E1472" w:rsidRPr="00ED4F82" w:rsidRDefault="008E1472" w:rsidP="008E1472">
      <w:pPr>
        <w:contextualSpacing/>
        <w:jc w:val="both"/>
        <w:rPr>
          <w:rFonts w:ascii="Book Antiqua" w:hAnsi="Book Antiqua"/>
          <w:b/>
          <w:sz w:val="22"/>
          <w:szCs w:val="22"/>
        </w:rPr>
      </w:pPr>
    </w:p>
    <w:p w14:paraId="2C137DAE" w14:textId="77777777" w:rsidR="008E1472" w:rsidRPr="00ED4F82" w:rsidRDefault="008E1472" w:rsidP="008E1472">
      <w:pPr>
        <w:jc w:val="both"/>
        <w:rPr>
          <w:rFonts w:ascii="Book Antiqua" w:hAnsi="Book Antiqua"/>
          <w:strike/>
          <w:color w:val="C00000"/>
          <w:sz w:val="22"/>
          <w:szCs w:val="22"/>
        </w:rPr>
      </w:pPr>
      <w:r w:rsidRPr="00ED4F82">
        <w:rPr>
          <w:rFonts w:ascii="Book Antiqua" w:hAnsi="Book Antiqua"/>
          <w:sz w:val="22"/>
          <w:szCs w:val="22"/>
        </w:rPr>
        <w:t xml:space="preserve">Los(as) peritos designados para la evaluación, procederán a la validación y verificación de las Credenciales, evaluando conforme a la metodología y criterios establecidos en </w:t>
      </w:r>
      <w:r w:rsidRPr="00ED4F82">
        <w:rPr>
          <w:rFonts w:ascii="Book Antiqua" w:hAnsi="Book Antiqua"/>
          <w:b/>
          <w:color w:val="990000"/>
          <w:sz w:val="22"/>
          <w:szCs w:val="22"/>
          <w:lang w:val="es-MX"/>
        </w:rPr>
        <w:t xml:space="preserve">[indicar el numeral del pliego y su título]. </w:t>
      </w:r>
    </w:p>
    <w:p w14:paraId="02C9432C" w14:textId="77777777" w:rsidR="008E1472" w:rsidRPr="00ED4F82" w:rsidRDefault="008E1472" w:rsidP="008E1472">
      <w:pPr>
        <w:jc w:val="both"/>
        <w:rPr>
          <w:rFonts w:ascii="Book Antiqua" w:hAnsi="Book Antiqua"/>
          <w:sz w:val="22"/>
          <w:szCs w:val="22"/>
        </w:rPr>
      </w:pPr>
    </w:p>
    <w:p w14:paraId="7E22A2FB" w14:textId="77777777" w:rsidR="008E1472" w:rsidRPr="00ED4F82" w:rsidRDefault="008E1472" w:rsidP="008E1472">
      <w:pPr>
        <w:jc w:val="both"/>
        <w:rPr>
          <w:rFonts w:ascii="Book Antiqua" w:hAnsi="Book Antiqua"/>
          <w:strike/>
          <w:sz w:val="22"/>
          <w:szCs w:val="22"/>
        </w:rPr>
      </w:pPr>
      <w:r w:rsidRPr="00ED4F82">
        <w:rPr>
          <w:rFonts w:ascii="Book Antiqua" w:hAnsi="Book Antiqua"/>
          <w:sz w:val="22"/>
          <w:szCs w:val="22"/>
        </w:rPr>
        <w:t>Ante duda sobre la información presentada, los(as) peritos podrán solicitar hasta antes de emitir el informe definitivo, mediante acto administrativo emitido por el CCC y notificado por la UOCC al (la) oferente, las aclaraciones en los términos del artículo 123 del Reglamento núm. 416-23 que considere necesarias y comprobar la veracidad de la información recibida, cursándole del mismo modo.</w:t>
      </w:r>
    </w:p>
    <w:p w14:paraId="11D379A4" w14:textId="77777777" w:rsidR="008E1472" w:rsidRPr="00ED4F82" w:rsidRDefault="008E1472" w:rsidP="008E1472">
      <w:pPr>
        <w:jc w:val="both"/>
        <w:rPr>
          <w:rFonts w:ascii="Book Antiqua" w:hAnsi="Book Antiqua"/>
          <w:sz w:val="22"/>
          <w:szCs w:val="22"/>
        </w:rPr>
      </w:pPr>
    </w:p>
    <w:p w14:paraId="78EE35C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Los(as) peritos emitirán un </w:t>
      </w:r>
      <w:r w:rsidRPr="00ED4F82">
        <w:rPr>
          <w:rFonts w:ascii="Book Antiqua" w:hAnsi="Book Antiqua"/>
          <w:b/>
          <w:i/>
          <w:sz w:val="22"/>
          <w:szCs w:val="22"/>
        </w:rPr>
        <w:t>informe preliminar de evaluación técnica</w:t>
      </w:r>
      <w:r w:rsidRPr="00ED4F82">
        <w:rPr>
          <w:rFonts w:ascii="Book Antiqua" w:hAnsi="Book Antiqua"/>
          <w:sz w:val="22"/>
          <w:szCs w:val="22"/>
        </w:rPr>
        <w:t xml:space="preserve"> en el cual se indicará si las </w:t>
      </w:r>
      <w:r>
        <w:rPr>
          <w:rFonts w:ascii="Book Antiqua" w:hAnsi="Book Antiqua"/>
          <w:sz w:val="22"/>
          <w:szCs w:val="22"/>
        </w:rPr>
        <w:t>credenciales</w:t>
      </w:r>
      <w:r w:rsidRPr="00ED4F82">
        <w:rPr>
          <w:rFonts w:ascii="Book Antiqua" w:hAnsi="Book Antiqua"/>
          <w:sz w:val="22"/>
          <w:szCs w:val="22"/>
        </w:rPr>
        <w:t xml:space="preserve"> cumplen con los criterios establecidos en el Pliego de Condiciones o si existen desviaciones, reservas, omisiones o errores de naturaleza o de tipo subsanables de conformidad con la normativa.</w:t>
      </w:r>
    </w:p>
    <w:p w14:paraId="6591419F" w14:textId="77777777" w:rsidR="008E1472" w:rsidRPr="00ED4F82" w:rsidRDefault="008E1472" w:rsidP="008E1472">
      <w:pPr>
        <w:jc w:val="both"/>
        <w:rPr>
          <w:rFonts w:ascii="Book Antiqua" w:hAnsi="Book Antiqua"/>
          <w:sz w:val="22"/>
          <w:szCs w:val="22"/>
        </w:rPr>
      </w:pPr>
    </w:p>
    <w:p w14:paraId="108F4B34"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En los casos en que se presenten desviaciones, reservas, omisiones o errores de naturaleza o tipo subsanables, los(as) peritos procederán de conformidad con lo establecido en el párrafo III del artículo 8 de la Ley núm. 340-06 y sus modificaciones y artículos 120, 121 y 122 del Reglamento núm. 416-23 para solicitar, mediante acto administrativo emitido por el CCC y notificado por la UOCC al (la) oferente, las subsanaciones en el plazo previsto en el cronograma de actividades.</w:t>
      </w:r>
    </w:p>
    <w:p w14:paraId="6444C695" w14:textId="77777777" w:rsidR="008E1472" w:rsidRPr="00ED4F82" w:rsidRDefault="008E1472" w:rsidP="008E1472">
      <w:pPr>
        <w:jc w:val="both"/>
        <w:rPr>
          <w:rFonts w:ascii="Book Antiqua" w:hAnsi="Book Antiqua"/>
          <w:color w:val="222222"/>
          <w:sz w:val="22"/>
          <w:szCs w:val="22"/>
        </w:rPr>
      </w:pPr>
    </w:p>
    <w:p w14:paraId="3D8320EA"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Este informe también será publicado en el SECP y notificado a todos(as) los(as) oferentes participantes y contendrá los elementos a subsanar y el resultado de la ponderación preliminar.</w:t>
      </w:r>
    </w:p>
    <w:p w14:paraId="6A92823A" w14:textId="77777777" w:rsidR="008E1472" w:rsidRPr="00ED4F82" w:rsidRDefault="008E1472" w:rsidP="008E1472">
      <w:pPr>
        <w:jc w:val="both"/>
        <w:rPr>
          <w:rFonts w:ascii="Book Antiqua" w:hAnsi="Book Antiqua"/>
          <w:sz w:val="22"/>
          <w:szCs w:val="22"/>
        </w:rPr>
      </w:pPr>
    </w:p>
    <w:p w14:paraId="119AE761" w14:textId="77777777" w:rsidR="008E1472" w:rsidRPr="00ED4F82" w:rsidRDefault="008E1472" w:rsidP="008E1472">
      <w:pPr>
        <w:jc w:val="both"/>
        <w:rPr>
          <w:rFonts w:ascii="Book Antiqua" w:hAnsi="Book Antiqua"/>
          <w:strike/>
          <w:sz w:val="22"/>
          <w:szCs w:val="22"/>
        </w:rPr>
      </w:pPr>
      <w:r w:rsidRPr="00ED4F82">
        <w:rPr>
          <w:rFonts w:ascii="Book Antiqua" w:hAnsi="Book Antiqua"/>
          <w:sz w:val="22"/>
          <w:szCs w:val="22"/>
        </w:rPr>
        <w:lastRenderedPageBreak/>
        <w:t xml:space="preserve">Concluido el plazo para las subsanaciones, los(as) peritos emitirán un </w:t>
      </w:r>
      <w:r w:rsidRPr="00ED4F82">
        <w:rPr>
          <w:rFonts w:ascii="Book Antiqua" w:hAnsi="Book Antiqua"/>
          <w:b/>
          <w:i/>
          <w:sz w:val="22"/>
          <w:szCs w:val="22"/>
        </w:rPr>
        <w:t xml:space="preserve">informe definitivo de evaluación técnica </w:t>
      </w:r>
      <w:bookmarkStart w:id="55" w:name="_Hlk116826440"/>
      <w:r w:rsidRPr="00ED4F82">
        <w:rPr>
          <w:rFonts w:ascii="Book Antiqua" w:hAnsi="Book Antiqua"/>
          <w:b/>
          <w:color w:val="990000"/>
          <w:sz w:val="22"/>
          <w:szCs w:val="22"/>
          <w:lang w:val="es-MX"/>
        </w:rPr>
        <w:t>[conforme al documento estándar</w:t>
      </w:r>
      <w:r>
        <w:rPr>
          <w:rFonts w:ascii="Book Antiqua" w:hAnsi="Book Antiqua"/>
          <w:b/>
          <w:color w:val="990000"/>
          <w:sz w:val="22"/>
          <w:szCs w:val="22"/>
          <w:lang w:val="es-MX"/>
        </w:rPr>
        <w:t xml:space="preserve"> emitido por la Dirección General de Contrataciones Públicas</w:t>
      </w:r>
      <w:r w:rsidRPr="00ED4F82">
        <w:rPr>
          <w:rFonts w:ascii="Book Antiqua" w:hAnsi="Book Antiqua"/>
          <w:b/>
          <w:color w:val="990000"/>
          <w:sz w:val="22"/>
          <w:szCs w:val="22"/>
          <w:lang w:val="es-MX"/>
        </w:rPr>
        <w:t>]</w:t>
      </w:r>
      <w:r w:rsidRPr="00ED4F82">
        <w:rPr>
          <w:rFonts w:ascii="Book Antiqua" w:hAnsi="Book Antiqua"/>
          <w:sz w:val="22"/>
          <w:szCs w:val="22"/>
        </w:rPr>
        <w:t>que describirá de manera pormenorizada la evaluación realizada a todas las</w:t>
      </w:r>
      <w:r>
        <w:rPr>
          <w:rFonts w:ascii="Book Antiqua" w:hAnsi="Book Antiqua"/>
          <w:sz w:val="22"/>
          <w:szCs w:val="22"/>
        </w:rPr>
        <w:t xml:space="preserve"> Credenciales</w:t>
      </w:r>
      <w:r w:rsidRPr="00ED4F82">
        <w:rPr>
          <w:rFonts w:ascii="Book Antiqua" w:hAnsi="Book Antiqua"/>
          <w:sz w:val="22"/>
          <w:szCs w:val="22"/>
        </w:rPr>
        <w:t xml:space="preserve"> recibidas, su ponderación, nivel de cumplimiento, si agotó la fase de subsanación y la </w:t>
      </w:r>
      <w:r w:rsidRPr="00F51BD5">
        <w:rPr>
          <w:rFonts w:ascii="Book Antiqua" w:hAnsi="Book Antiqua"/>
          <w:sz w:val="22"/>
          <w:szCs w:val="22"/>
        </w:rPr>
        <w:t xml:space="preserve">recomendación, con base en los criterios establecidos, </w:t>
      </w:r>
      <w:bookmarkEnd w:id="55"/>
      <w:r w:rsidRPr="00F51BD5">
        <w:rPr>
          <w:rFonts w:ascii="Book Antiqua" w:hAnsi="Book Antiqua"/>
          <w:sz w:val="22"/>
          <w:szCs w:val="22"/>
        </w:rPr>
        <w:t xml:space="preserve">de los(as) oferentes que deben ser habilitados </w:t>
      </w:r>
      <w:r w:rsidRPr="001B22D2">
        <w:rPr>
          <w:rFonts w:ascii="Book Antiqua" w:hAnsi="Book Antiqua"/>
          <w:sz w:val="22"/>
          <w:szCs w:val="22"/>
        </w:rPr>
        <w:t>para la realización del sorteo de obra</w:t>
      </w:r>
      <w:r w:rsidRPr="00F51BD5">
        <w:rPr>
          <w:rFonts w:ascii="Book Antiqua" w:hAnsi="Book Antiqua"/>
          <w:sz w:val="22"/>
          <w:szCs w:val="22"/>
        </w:rPr>
        <w:t xml:space="preserve">. El CCC aprobará si procede el informe definitivo de evaluación de Credenciales, mediante un acto administrativo debidamente motivado, </w:t>
      </w:r>
      <w:r w:rsidRPr="001B22D2">
        <w:rPr>
          <w:rFonts w:ascii="Book Antiqua" w:hAnsi="Book Antiqua"/>
          <w:sz w:val="22"/>
          <w:szCs w:val="22"/>
        </w:rPr>
        <w:t>así como también los oferentes habilitados y no habilitados para el sorteo</w:t>
      </w:r>
      <w:r w:rsidRPr="00F51BD5">
        <w:rPr>
          <w:rFonts w:ascii="Book Antiqua" w:hAnsi="Book Antiqua"/>
          <w:sz w:val="22"/>
          <w:szCs w:val="22"/>
        </w:rPr>
        <w:t xml:space="preserve"> </w:t>
      </w:r>
      <w:r w:rsidRPr="001B22D2">
        <w:rPr>
          <w:rFonts w:ascii="Book Antiqua" w:hAnsi="Book Antiqua"/>
          <w:sz w:val="22"/>
          <w:szCs w:val="22"/>
        </w:rPr>
        <w:t>y ordena la notificación de los resultados de la evaluación a todos los participantes.</w:t>
      </w:r>
      <w:r w:rsidRPr="00ED4F82">
        <w:rPr>
          <w:rFonts w:ascii="Book Antiqua" w:hAnsi="Book Antiqua"/>
          <w:sz w:val="22"/>
          <w:szCs w:val="22"/>
        </w:rPr>
        <w:t xml:space="preserve"> </w:t>
      </w:r>
    </w:p>
    <w:p w14:paraId="7EAB34D3" w14:textId="77777777" w:rsidR="008E1472" w:rsidRPr="00ED4F82" w:rsidRDefault="008E1472" w:rsidP="008E1472">
      <w:pPr>
        <w:jc w:val="both"/>
        <w:rPr>
          <w:rFonts w:ascii="Book Antiqua" w:hAnsi="Book Antiqua"/>
          <w:sz w:val="22"/>
          <w:szCs w:val="22"/>
        </w:rPr>
      </w:pPr>
    </w:p>
    <w:p w14:paraId="09167286" w14:textId="77777777" w:rsidR="008E1472" w:rsidRPr="00ED4F82" w:rsidRDefault="008E1472" w:rsidP="008E1472">
      <w:pPr>
        <w:jc w:val="both"/>
        <w:rPr>
          <w:rFonts w:ascii="Book Antiqua" w:hAnsi="Book Antiqua"/>
          <w:color w:val="222222"/>
          <w:sz w:val="22"/>
          <w:szCs w:val="22"/>
        </w:rPr>
      </w:pPr>
      <w:r w:rsidRPr="00ED4F82">
        <w:rPr>
          <w:rFonts w:ascii="Book Antiqua" w:hAnsi="Book Antiqua"/>
          <w:sz w:val="22"/>
          <w:szCs w:val="22"/>
        </w:rPr>
        <w:t>Todos los informes de evaluación y el acto de aprobación del CCC, así como las notificaciones de subsanación y las subsanaciones realizadas en plazo, se harán constar en el SECP</w:t>
      </w:r>
      <w:r w:rsidRPr="00ED4F82">
        <w:rPr>
          <w:rFonts w:ascii="Book Antiqua" w:hAnsi="Book Antiqua"/>
          <w:color w:val="222222"/>
          <w:sz w:val="22"/>
          <w:szCs w:val="22"/>
        </w:rPr>
        <w:t xml:space="preserve"> aun hayan sido recibidas en formato papel o físico. </w:t>
      </w:r>
    </w:p>
    <w:p w14:paraId="3D343980" w14:textId="77777777" w:rsidR="008E1472" w:rsidRPr="00ED4F82" w:rsidRDefault="008E1472" w:rsidP="008E1472">
      <w:pPr>
        <w:jc w:val="both"/>
        <w:rPr>
          <w:rFonts w:ascii="Book Antiqua" w:hAnsi="Book Antiqua"/>
          <w:b/>
          <w:sz w:val="22"/>
          <w:szCs w:val="22"/>
        </w:rPr>
      </w:pPr>
    </w:p>
    <w:p w14:paraId="178EAD88" w14:textId="77777777" w:rsidR="008E1472" w:rsidRPr="00ED4F82" w:rsidRDefault="008E1472" w:rsidP="008E1472">
      <w:pPr>
        <w:pStyle w:val="Ttulo2"/>
        <w:keepLines w:val="0"/>
        <w:autoSpaceDE w:val="0"/>
        <w:autoSpaceDN w:val="0"/>
        <w:adjustRightInd w:val="0"/>
        <w:spacing w:before="0" w:after="0"/>
        <w:ind w:left="720" w:hanging="360"/>
        <w:jc w:val="both"/>
      </w:pPr>
      <w:bookmarkStart w:id="56" w:name="_Toc166585683"/>
      <w:r w:rsidRPr="00ED4F82">
        <w:t>Debida diligencia</w:t>
      </w:r>
      <w:bookmarkEnd w:id="56"/>
      <w:r w:rsidRPr="00ED4F82">
        <w:t xml:space="preserve"> </w:t>
      </w:r>
    </w:p>
    <w:p w14:paraId="57A3FF90" w14:textId="77777777" w:rsidR="008E1472" w:rsidRPr="00ED4F82" w:rsidRDefault="008E1472" w:rsidP="008E1472">
      <w:pPr>
        <w:jc w:val="both"/>
        <w:rPr>
          <w:rFonts w:ascii="Book Antiqua" w:hAnsi="Book Antiqua"/>
          <w:b/>
          <w:sz w:val="22"/>
          <w:szCs w:val="22"/>
        </w:rPr>
      </w:pPr>
    </w:p>
    <w:p w14:paraId="49902A41" w14:textId="77777777" w:rsidR="008E1472" w:rsidRPr="00ED4F82" w:rsidRDefault="008E1472" w:rsidP="008E1472">
      <w:pPr>
        <w:jc w:val="both"/>
        <w:rPr>
          <w:rFonts w:ascii="Book Antiqua" w:hAnsi="Book Antiqua"/>
          <w:sz w:val="22"/>
          <w:szCs w:val="22"/>
        </w:rPr>
      </w:pPr>
      <w:bookmarkStart w:id="57" w:name="_Hlk154592191"/>
      <w:bookmarkStart w:id="58" w:name="_Hlk154702104"/>
      <w:r w:rsidRPr="00ED4F82">
        <w:rPr>
          <w:rFonts w:ascii="Book Antiqua" w:hAnsi="Book Antiqua"/>
          <w:b/>
          <w:color w:val="800000"/>
          <w:sz w:val="22"/>
          <w:szCs w:val="22"/>
        </w:rPr>
        <w:t>[Insertar nombre de la institución contratante],</w:t>
      </w:r>
      <w:bookmarkEnd w:id="57"/>
      <w:r w:rsidRPr="00ED4F82">
        <w:rPr>
          <w:rFonts w:ascii="Book Antiqua" w:hAnsi="Book Antiqua"/>
          <w:sz w:val="22"/>
          <w:szCs w:val="22"/>
        </w:rPr>
        <w:t xml:space="preserve"> para reducir la exposición de este procedimiento de contratación a riesgos legales, operativos, financieros, tecnológicos, antrópicos, económicos, de corrupción, de integridad, reputacionales, de lavado de activos, de conflictos de interés, de colusión, entre otros, durante la fase de evaluación técnica se llevará a cabo la debida diligencia a los oferentes participantes como medida de mitigación para los diversos riesgos asociados con el procedimiento, garantizando la integridad, transparencia y legalidad de este.</w:t>
      </w:r>
    </w:p>
    <w:p w14:paraId="3AB1CB84" w14:textId="77777777" w:rsidR="008E1472" w:rsidRPr="00ED4F82" w:rsidRDefault="008E1472" w:rsidP="008E1472">
      <w:pPr>
        <w:jc w:val="both"/>
        <w:rPr>
          <w:rFonts w:ascii="Book Antiqua" w:hAnsi="Book Antiqua"/>
          <w:sz w:val="22"/>
          <w:szCs w:val="22"/>
          <w:lang w:eastAsia="es-DO"/>
        </w:rPr>
      </w:pPr>
    </w:p>
    <w:p w14:paraId="51D960DE" w14:textId="77777777" w:rsidR="008E1472" w:rsidRPr="00ED4F82" w:rsidRDefault="008E1472" w:rsidP="008E1472">
      <w:pPr>
        <w:pStyle w:val="NormalWeb"/>
        <w:spacing w:before="0" w:beforeAutospacing="0" w:after="0" w:afterAutospacing="0"/>
        <w:jc w:val="both"/>
        <w:rPr>
          <w:rFonts w:ascii="Book Antiqua" w:hAnsi="Book Antiqua"/>
          <w:sz w:val="22"/>
          <w:szCs w:val="22"/>
          <w:lang w:val="es-DO"/>
        </w:rPr>
      </w:pPr>
      <w:r w:rsidRPr="00ED4F82">
        <w:rPr>
          <w:rFonts w:ascii="Book Antiqua" w:hAnsi="Book Antiqua"/>
          <w:sz w:val="22"/>
          <w:szCs w:val="22"/>
          <w:lang w:val="es-DO"/>
        </w:rPr>
        <w:t xml:space="preserve">En ese sentido, </w:t>
      </w:r>
      <w:r w:rsidRPr="00ED4F82">
        <w:rPr>
          <w:rFonts w:ascii="Book Antiqua" w:hAnsi="Book Antiqua"/>
          <w:b/>
          <w:color w:val="800000"/>
          <w:sz w:val="22"/>
          <w:szCs w:val="22"/>
          <w:lang w:val="es-DO"/>
        </w:rPr>
        <w:t>[Insertar nombre de la institución contratante],</w:t>
      </w:r>
      <w:r w:rsidRPr="00ED4F82">
        <w:rPr>
          <w:rFonts w:ascii="Book Antiqua" w:hAnsi="Book Antiqua"/>
          <w:sz w:val="22"/>
          <w:szCs w:val="22"/>
          <w:lang w:val="es-DO"/>
        </w:rPr>
        <w:t xml:space="preserve"> se reserva la facultad de realizar el proceso de debida diligencia dentro del marco de la presente contratación, a fin de:</w:t>
      </w:r>
    </w:p>
    <w:p w14:paraId="1B65FD4B" w14:textId="77777777" w:rsidR="008E1472" w:rsidRPr="00ED4F82" w:rsidRDefault="008E1472" w:rsidP="008E1472">
      <w:pPr>
        <w:pStyle w:val="NormalWeb"/>
        <w:spacing w:before="0" w:beforeAutospacing="0" w:after="0" w:afterAutospacing="0"/>
        <w:jc w:val="both"/>
        <w:rPr>
          <w:rFonts w:ascii="Book Antiqua" w:hAnsi="Book Antiqua"/>
          <w:sz w:val="22"/>
          <w:szCs w:val="22"/>
          <w:lang w:val="es-DO"/>
        </w:rPr>
      </w:pPr>
    </w:p>
    <w:p w14:paraId="32B2D527"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Comprobar y verificar la identificación del proveedor sobre la base de documentos, datos o informaciones obtenidas de fuentes fiables e independientes;</w:t>
      </w:r>
    </w:p>
    <w:p w14:paraId="11A807C5"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Identificar al Beneficiario Final de la empresa proveedora;</w:t>
      </w:r>
    </w:p>
    <w:p w14:paraId="763ED8CB"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La existencia o no de procesos judiciales actuales o pasados vinculados a delitos contra la administración pública, lavado de activos y otro;</w:t>
      </w:r>
    </w:p>
    <w:p w14:paraId="640FE7D8"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Constatar errores o escrituras similares en los documentos presentados por diferentes empresas en el procedimiento de contratación;</w:t>
      </w:r>
    </w:p>
    <w:p w14:paraId="513E2C4C"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Identificar coincidencias en algunos de los datos suministrados por distintos proveedores tales como: domicilio accionistas, teléfonos, entre otros:</w:t>
      </w:r>
    </w:p>
    <w:p w14:paraId="59364FDA"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Validar los permisos, licencias o autorizaciones de instituciones competentes como Dirección General de Impuestos Internos o las Cámaras de Comercio y Producción, que administran el Registro Mercantil, entre otros;</w:t>
      </w:r>
    </w:p>
    <w:p w14:paraId="13A23BC9"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Prevenir vulneraciones al régimen de inhabilidades para contratar con el Estado, establecido en el artículo 14 de la Ley Núm. 340-06 y sus modificaciones;</w:t>
      </w:r>
    </w:p>
    <w:p w14:paraId="51DC3C79"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Determinar posibles vinculaciones entre oferentes y funcionarios públicos de la organización para gestionar posibles conflictos de interés;</w:t>
      </w:r>
    </w:p>
    <w:p w14:paraId="0908DF7A"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Identificar propuestas idénticas en el procedimiento de contratación;</w:t>
      </w:r>
    </w:p>
    <w:p w14:paraId="347205EA"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t>Detectar si una Persona Expuesta Políticamente (PEP) es accionista o socio de una persona jurídica, la cual, a su vez se encuentra participando en el procedimiento.</w:t>
      </w:r>
    </w:p>
    <w:p w14:paraId="1559BD80" w14:textId="77777777" w:rsidR="008E1472" w:rsidRPr="00ED4F82" w:rsidRDefault="008E1472" w:rsidP="008E1472">
      <w:pPr>
        <w:numPr>
          <w:ilvl w:val="0"/>
          <w:numId w:val="16"/>
        </w:numPr>
        <w:ind w:left="357" w:firstLine="0"/>
        <w:jc w:val="both"/>
        <w:rPr>
          <w:rFonts w:ascii="Book Antiqua" w:hAnsi="Book Antiqua"/>
          <w:sz w:val="22"/>
          <w:szCs w:val="22"/>
        </w:rPr>
      </w:pPr>
      <w:r w:rsidRPr="00ED4F82">
        <w:rPr>
          <w:rFonts w:ascii="Book Antiqua" w:hAnsi="Book Antiqua"/>
          <w:sz w:val="22"/>
          <w:szCs w:val="22"/>
        </w:rPr>
        <w:lastRenderedPageBreak/>
        <w:t>Determinar la presencia de empresas recién constituidas en un procedimiento de contratación, que no presentan la capacidad financiera para ser adjudicadas, a la vez que se asocian a un mismo proponente.</w:t>
      </w:r>
    </w:p>
    <w:p w14:paraId="2EC782A9" w14:textId="77777777" w:rsidR="008E1472" w:rsidRPr="00ED4F82" w:rsidRDefault="008E1472" w:rsidP="008E1472">
      <w:pPr>
        <w:ind w:left="720"/>
        <w:jc w:val="both"/>
        <w:rPr>
          <w:rFonts w:ascii="Book Antiqua" w:hAnsi="Book Antiqua"/>
          <w:sz w:val="22"/>
          <w:szCs w:val="22"/>
        </w:rPr>
      </w:pPr>
    </w:p>
    <w:p w14:paraId="36EC58D9" w14:textId="77777777" w:rsidR="008E1472" w:rsidRPr="00ED4F82" w:rsidRDefault="008E1472" w:rsidP="008E1472">
      <w:pPr>
        <w:pStyle w:val="NormalWeb"/>
        <w:spacing w:before="0" w:beforeAutospacing="0" w:after="0" w:afterAutospacing="0"/>
        <w:jc w:val="both"/>
        <w:rPr>
          <w:rFonts w:ascii="Book Antiqua" w:hAnsi="Book Antiqua"/>
          <w:sz w:val="22"/>
          <w:szCs w:val="22"/>
          <w:lang w:val="es-DO"/>
        </w:rPr>
      </w:pPr>
      <w:r w:rsidRPr="00ED4F82">
        <w:rPr>
          <w:rFonts w:ascii="Book Antiqua" w:hAnsi="Book Antiqua"/>
          <w:sz w:val="22"/>
          <w:szCs w:val="22"/>
          <w:lang w:val="es-DO"/>
        </w:rPr>
        <w:t>Si durante la realización de la debida diligencia, se determina que el oferente está sujeto a inhabilidades, ha proporcionado información falsa, o ha manipulado o falsificado documentos, así como participado en prácticas de colusión, coerción u obstrucción, la institución contratante deberá comunicar al oferente por escrito la existencia de tales indicios. Además, le otorgará un plazo de tres (3) días hábiles para que el oferente presente, también por escrito, sus argumentos y evidencias que demuestren que no existe lo alegado.</w:t>
      </w:r>
    </w:p>
    <w:p w14:paraId="2419534D" w14:textId="77777777" w:rsidR="008E1472" w:rsidRPr="00ED4F82" w:rsidRDefault="008E1472" w:rsidP="008E1472">
      <w:pPr>
        <w:pStyle w:val="NormalWeb"/>
        <w:spacing w:before="0" w:beforeAutospacing="0" w:after="0" w:afterAutospacing="0"/>
        <w:jc w:val="both"/>
        <w:rPr>
          <w:rFonts w:ascii="Book Antiqua" w:hAnsi="Book Antiqua"/>
          <w:sz w:val="22"/>
          <w:szCs w:val="22"/>
          <w:lang w:val="es-DO"/>
        </w:rPr>
      </w:pPr>
    </w:p>
    <w:p w14:paraId="7A9D7BF9" w14:textId="77777777" w:rsidR="008E1472" w:rsidRPr="00ED4F82" w:rsidRDefault="008E1472" w:rsidP="008E1472">
      <w:pPr>
        <w:pStyle w:val="NormalWeb"/>
        <w:spacing w:before="0" w:beforeAutospacing="0" w:after="0" w:afterAutospacing="0"/>
        <w:jc w:val="both"/>
        <w:rPr>
          <w:rFonts w:ascii="Book Antiqua" w:hAnsi="Book Antiqua"/>
          <w:sz w:val="22"/>
          <w:szCs w:val="22"/>
          <w:lang w:val="es-DO"/>
        </w:rPr>
      </w:pPr>
      <w:r w:rsidRPr="00ED4F82">
        <w:rPr>
          <w:rFonts w:ascii="Book Antiqua" w:hAnsi="Book Antiqua"/>
          <w:sz w:val="22"/>
          <w:szCs w:val="22"/>
          <w:lang w:val="es-DO"/>
        </w:rPr>
        <w:t xml:space="preserve">Si el oferente no presenta sus argumentos dentro del plazo estipulado, no se refiere a lo solicitado o no logra demostrar la inexactitud de los indicios identificados, quedará descalificado. En consecuencia, su </w:t>
      </w:r>
      <w:r>
        <w:rPr>
          <w:rFonts w:ascii="Book Antiqua" w:hAnsi="Book Antiqua"/>
          <w:sz w:val="22"/>
          <w:szCs w:val="22"/>
          <w:lang w:val="es-DO"/>
        </w:rPr>
        <w:t>Credencial</w:t>
      </w:r>
      <w:r w:rsidRPr="00ED4F82">
        <w:rPr>
          <w:rFonts w:ascii="Book Antiqua" w:hAnsi="Book Antiqua"/>
          <w:sz w:val="22"/>
          <w:szCs w:val="22"/>
          <w:lang w:val="es-DO"/>
        </w:rPr>
        <w:t xml:space="preserve"> será desestimada, lo cual será documentado y motivado en el correspondiente informe de evaluación técnica, sin perjuicio de las demás acciones civiles, administrativas y penales que pudieran corresponder.</w:t>
      </w:r>
    </w:p>
    <w:p w14:paraId="06A9F8D8" w14:textId="77777777" w:rsidR="008E1472" w:rsidRPr="00ED4F82" w:rsidRDefault="008E1472" w:rsidP="008E1472">
      <w:pPr>
        <w:pStyle w:val="NormalWeb"/>
        <w:spacing w:before="0" w:beforeAutospacing="0" w:after="0" w:afterAutospacing="0"/>
        <w:jc w:val="both"/>
        <w:rPr>
          <w:rFonts w:ascii="Book Antiqua" w:hAnsi="Book Antiqua"/>
          <w:sz w:val="22"/>
          <w:szCs w:val="22"/>
          <w:lang w:val="es-DO"/>
        </w:rPr>
      </w:pPr>
    </w:p>
    <w:p w14:paraId="41BC33D6" w14:textId="77777777" w:rsidR="008E1472" w:rsidRPr="00ED4F82" w:rsidRDefault="008E1472" w:rsidP="008E1472">
      <w:pPr>
        <w:pStyle w:val="Prrafodelista"/>
        <w:ind w:left="0"/>
        <w:jc w:val="both"/>
        <w:rPr>
          <w:rFonts w:ascii="Book Antiqua" w:hAnsi="Book Antiqua"/>
          <w:b/>
          <w:color w:val="00B050"/>
          <w:sz w:val="22"/>
          <w:szCs w:val="22"/>
        </w:rPr>
      </w:pPr>
      <w:r w:rsidRPr="00ED4F82">
        <w:rPr>
          <w:rFonts w:ascii="Book Antiqua" w:hAnsi="Book Antiqua"/>
          <w:b/>
          <w:color w:val="00B050"/>
          <w:sz w:val="22"/>
          <w:szCs w:val="22"/>
        </w:rPr>
        <w:t>Nota: Se recomienda enlistar los objetivos de la debida diligencia, es decir, las informaciones que la institución contratante desea validar más cautelosamente.</w:t>
      </w:r>
    </w:p>
    <w:bookmarkEnd w:id="58"/>
    <w:p w14:paraId="6C1D6983" w14:textId="77777777" w:rsidR="008E1472" w:rsidRPr="00ED4F82" w:rsidRDefault="008E1472" w:rsidP="008E1472">
      <w:pPr>
        <w:pStyle w:val="Prrafodelista"/>
        <w:ind w:left="1190"/>
        <w:rPr>
          <w:rFonts w:ascii="Book Antiqua" w:hAnsi="Book Antiqua"/>
          <w:b/>
          <w:sz w:val="22"/>
          <w:szCs w:val="22"/>
        </w:rPr>
      </w:pPr>
    </w:p>
    <w:p w14:paraId="3F65BF73" w14:textId="77777777" w:rsidR="008E1472" w:rsidRPr="00ED4F82" w:rsidRDefault="008E1472" w:rsidP="008E1472">
      <w:pPr>
        <w:pStyle w:val="Ttulo2"/>
        <w:keepLines w:val="0"/>
        <w:autoSpaceDE w:val="0"/>
        <w:autoSpaceDN w:val="0"/>
        <w:adjustRightInd w:val="0"/>
        <w:spacing w:before="0" w:after="0"/>
        <w:ind w:left="720" w:hanging="360"/>
        <w:jc w:val="both"/>
      </w:pPr>
      <w:bookmarkStart w:id="59" w:name="_Toc166585684"/>
      <w:r w:rsidRPr="00ED4F82">
        <w:t>Realización del sorteo</w:t>
      </w:r>
      <w:bookmarkEnd w:id="59"/>
    </w:p>
    <w:p w14:paraId="3D6E782B" w14:textId="77777777" w:rsidR="008E1472" w:rsidRPr="00ED4F82" w:rsidRDefault="008E1472" w:rsidP="008E1472">
      <w:pPr>
        <w:jc w:val="both"/>
        <w:rPr>
          <w:rFonts w:ascii="Book Antiqua" w:hAnsi="Book Antiqua"/>
          <w:bCs/>
          <w:sz w:val="22"/>
          <w:szCs w:val="22"/>
        </w:rPr>
      </w:pPr>
    </w:p>
    <w:p w14:paraId="5204D7D8" w14:textId="77777777" w:rsidR="008E1472" w:rsidRPr="001B22D2" w:rsidRDefault="008E1472" w:rsidP="008E1472">
      <w:pPr>
        <w:jc w:val="both"/>
        <w:rPr>
          <w:rFonts w:ascii="Book Antiqua" w:hAnsi="Book Antiqua"/>
          <w:bCs/>
          <w:sz w:val="22"/>
          <w:szCs w:val="22"/>
        </w:rPr>
      </w:pPr>
      <w:r w:rsidRPr="001B22D2">
        <w:rPr>
          <w:rFonts w:ascii="Book Antiqua" w:hAnsi="Book Antiqua"/>
          <w:bCs/>
          <w:sz w:val="22"/>
          <w:szCs w:val="22"/>
        </w:rPr>
        <w:t>El Notario Público actuante en presencia del CCC debidamente conformado y de la UOCC, en acto público y en el lugar, fecha y hora f</w:t>
      </w:r>
      <w:r w:rsidRPr="00A15D5B">
        <w:rPr>
          <w:rFonts w:ascii="Book Antiqua" w:hAnsi="Book Antiqua"/>
          <w:bCs/>
          <w:sz w:val="22"/>
          <w:szCs w:val="22"/>
        </w:rPr>
        <w:t>ijados en</w:t>
      </w:r>
      <w:r w:rsidRPr="001B22D2">
        <w:rPr>
          <w:rFonts w:ascii="Book Antiqua" w:hAnsi="Book Antiqua"/>
          <w:bCs/>
          <w:sz w:val="22"/>
          <w:szCs w:val="22"/>
        </w:rPr>
        <w:t xml:space="preserve"> la convocatoria procede a dar inicio al Sorteo. Asimismo, procede a preparar el Registro de Participantes, conforme al orden de llegada de los Oferentes. </w:t>
      </w:r>
    </w:p>
    <w:p w14:paraId="1ED96B96" w14:textId="77777777" w:rsidR="008E1472" w:rsidRPr="001B22D2" w:rsidRDefault="008E1472" w:rsidP="008E1472">
      <w:pPr>
        <w:jc w:val="both"/>
        <w:rPr>
          <w:rFonts w:ascii="Book Antiqua" w:hAnsi="Book Antiqua"/>
          <w:bCs/>
          <w:sz w:val="22"/>
          <w:szCs w:val="22"/>
        </w:rPr>
      </w:pPr>
    </w:p>
    <w:p w14:paraId="16012579" w14:textId="77777777" w:rsidR="008E1472" w:rsidRPr="001B22D2" w:rsidRDefault="008E1472" w:rsidP="008E1472">
      <w:pPr>
        <w:jc w:val="both"/>
        <w:rPr>
          <w:rFonts w:ascii="Book Antiqua" w:hAnsi="Book Antiqua"/>
          <w:bCs/>
          <w:sz w:val="22"/>
          <w:szCs w:val="22"/>
        </w:rPr>
      </w:pPr>
      <w:r w:rsidRPr="001B22D2">
        <w:rPr>
          <w:rFonts w:ascii="Book Antiqua" w:hAnsi="Book Antiqua"/>
          <w:bCs/>
          <w:sz w:val="22"/>
          <w:szCs w:val="22"/>
        </w:rPr>
        <w:t>La UOCC elabora una ficha con el nombre del Oferente, incluyendo el número de la Cédula de Identidad y Electoral en caso de personas físicas o Registro Nacional de Contribuyente (RNC), para el caso de personas morales. Las fichas podrán ser sustituidas por cualquier otra opción semejante que garantice la identificación del participante y la transparencia.</w:t>
      </w:r>
    </w:p>
    <w:p w14:paraId="45074D7A" w14:textId="77777777" w:rsidR="008E1472" w:rsidRPr="001B22D2" w:rsidRDefault="008E1472" w:rsidP="008E1472">
      <w:pPr>
        <w:jc w:val="both"/>
        <w:rPr>
          <w:rFonts w:ascii="Book Antiqua" w:hAnsi="Book Antiqua"/>
          <w:bCs/>
          <w:sz w:val="22"/>
          <w:szCs w:val="22"/>
        </w:rPr>
      </w:pPr>
    </w:p>
    <w:p w14:paraId="443415D7" w14:textId="77777777" w:rsidR="008E1472" w:rsidRPr="001B22D2" w:rsidRDefault="008E1472" w:rsidP="008E1472">
      <w:pPr>
        <w:jc w:val="both"/>
        <w:rPr>
          <w:rFonts w:ascii="Book Antiqua" w:hAnsi="Book Antiqua"/>
          <w:bCs/>
          <w:sz w:val="22"/>
          <w:szCs w:val="22"/>
        </w:rPr>
      </w:pPr>
      <w:r w:rsidRPr="001B22D2">
        <w:rPr>
          <w:rFonts w:ascii="Book Antiqua" w:hAnsi="Book Antiqua"/>
          <w:bCs/>
          <w:sz w:val="22"/>
          <w:szCs w:val="22"/>
        </w:rPr>
        <w:t>El notario público actuante, en presencia del CCC debidamente conformado y un representante de la UOCC, procederá a dar inicio al sorteo en acto público, en el lugar, fecha y hora fijados en la convocatoria.</w:t>
      </w:r>
    </w:p>
    <w:p w14:paraId="1D36AEC0" w14:textId="77777777" w:rsidR="008E1472" w:rsidRPr="001B22D2" w:rsidRDefault="008E1472" w:rsidP="008E1472">
      <w:pPr>
        <w:jc w:val="both"/>
        <w:rPr>
          <w:rFonts w:ascii="Book Antiqua" w:hAnsi="Book Antiqua"/>
          <w:bCs/>
          <w:sz w:val="22"/>
          <w:szCs w:val="22"/>
        </w:rPr>
      </w:pPr>
    </w:p>
    <w:p w14:paraId="55DAC6D4" w14:textId="77777777" w:rsidR="008E1472" w:rsidRPr="001B22D2" w:rsidRDefault="008E1472" w:rsidP="008E1472">
      <w:pPr>
        <w:jc w:val="both"/>
        <w:rPr>
          <w:rFonts w:ascii="Book Antiqua" w:hAnsi="Book Antiqua"/>
          <w:bCs/>
          <w:sz w:val="22"/>
          <w:szCs w:val="22"/>
        </w:rPr>
      </w:pPr>
      <w:r w:rsidRPr="001B22D2">
        <w:rPr>
          <w:rFonts w:ascii="Book Antiqua" w:hAnsi="Book Antiqua"/>
          <w:bCs/>
          <w:sz w:val="22"/>
          <w:szCs w:val="22"/>
        </w:rPr>
        <w:t xml:space="preserve">El sorteo deberá realizarse en una urna transparente, o sustituto equivalente, donde los oferentes introduzcan sus fichas dobladas o identificador determinado, de tal forma que no permita la lectura del contenido o la identificación de los oferentes, en el orden en que sean llamados por el notario público actuante. </w:t>
      </w:r>
    </w:p>
    <w:p w14:paraId="450A8D01" w14:textId="77777777" w:rsidR="008E1472" w:rsidRPr="001B22D2" w:rsidRDefault="008E1472" w:rsidP="008E1472">
      <w:pPr>
        <w:jc w:val="both"/>
        <w:rPr>
          <w:rFonts w:ascii="Book Antiqua" w:hAnsi="Book Antiqua"/>
          <w:bCs/>
          <w:sz w:val="22"/>
          <w:szCs w:val="22"/>
        </w:rPr>
      </w:pPr>
    </w:p>
    <w:p w14:paraId="40D03EF9" w14:textId="77777777" w:rsidR="008E1472" w:rsidRPr="001B22D2" w:rsidRDefault="008E1472" w:rsidP="008E1472">
      <w:pPr>
        <w:jc w:val="both"/>
        <w:rPr>
          <w:rFonts w:ascii="Book Antiqua" w:hAnsi="Book Antiqua"/>
          <w:bCs/>
          <w:sz w:val="22"/>
          <w:szCs w:val="22"/>
        </w:rPr>
      </w:pPr>
      <w:r w:rsidRPr="001B22D2">
        <w:rPr>
          <w:rFonts w:ascii="Book Antiqua" w:hAnsi="Book Antiqua"/>
          <w:bCs/>
          <w:sz w:val="22"/>
          <w:szCs w:val="22"/>
        </w:rPr>
        <w:t>Una vez introducidas todas las fichas o equivalentes de los oferentes habilitados, el notario público actuante invitará a uno de los oferentes presentes, a sacar el primer lugar, procediendo a certificar el ganador. Bajo el mismo procedimiento, pero cambiando a los oferentes, se continuará hasta llegar a un tercer lugar, para cubrir potenciales incumplimientos.</w:t>
      </w:r>
    </w:p>
    <w:p w14:paraId="100CA79C" w14:textId="77777777" w:rsidR="008E1472" w:rsidRPr="001B22D2" w:rsidRDefault="008E1472" w:rsidP="008E1472">
      <w:pPr>
        <w:jc w:val="both"/>
        <w:rPr>
          <w:rFonts w:ascii="Book Antiqua" w:hAnsi="Book Antiqua"/>
          <w:bCs/>
          <w:sz w:val="22"/>
          <w:szCs w:val="22"/>
        </w:rPr>
      </w:pPr>
    </w:p>
    <w:p w14:paraId="5086B448" w14:textId="77777777" w:rsidR="008E1472" w:rsidRPr="00FA3F06" w:rsidRDefault="008E1472" w:rsidP="008E1472">
      <w:pPr>
        <w:jc w:val="both"/>
        <w:rPr>
          <w:rFonts w:ascii="Book Antiqua" w:hAnsi="Book Antiqua"/>
          <w:bCs/>
          <w:sz w:val="22"/>
          <w:szCs w:val="22"/>
        </w:rPr>
      </w:pPr>
      <w:r w:rsidRPr="001B22D2">
        <w:rPr>
          <w:rFonts w:ascii="Book Antiqua" w:hAnsi="Book Antiqua"/>
          <w:bCs/>
          <w:sz w:val="22"/>
          <w:szCs w:val="22"/>
        </w:rPr>
        <w:lastRenderedPageBreak/>
        <w:t>La UOCC generará un reporte de lugares ocupados. El CCC emite el acta de adjudicación</w:t>
      </w:r>
      <w:r w:rsidRPr="00A15D5B">
        <w:rPr>
          <w:rFonts w:ascii="Book Antiqua" w:hAnsi="Book Antiqua"/>
          <w:bCs/>
          <w:sz w:val="22"/>
          <w:szCs w:val="22"/>
        </w:rPr>
        <w:t>, en la</w:t>
      </w:r>
      <w:r w:rsidRPr="001B22D2">
        <w:rPr>
          <w:rFonts w:ascii="Book Antiqua" w:hAnsi="Book Antiqua"/>
          <w:bCs/>
          <w:sz w:val="22"/>
          <w:szCs w:val="22"/>
        </w:rPr>
        <w:t xml:space="preserve"> cual se aprueba el reporte de lugares ocupados, parte integral y vinculante de la misma.</w:t>
      </w:r>
      <w:r w:rsidRPr="00FA3F06">
        <w:rPr>
          <w:rFonts w:ascii="Book Antiqua" w:hAnsi="Book Antiqua"/>
          <w:bCs/>
          <w:sz w:val="22"/>
          <w:szCs w:val="22"/>
        </w:rPr>
        <w:t xml:space="preserve"> </w:t>
      </w:r>
    </w:p>
    <w:p w14:paraId="5ABF193A" w14:textId="77777777" w:rsidR="008E1472" w:rsidRPr="00FA3F06" w:rsidRDefault="008E1472" w:rsidP="008E1472">
      <w:pPr>
        <w:jc w:val="both"/>
        <w:rPr>
          <w:rFonts w:ascii="Book Antiqua" w:hAnsi="Book Antiqua"/>
          <w:bCs/>
          <w:sz w:val="22"/>
          <w:szCs w:val="22"/>
        </w:rPr>
      </w:pPr>
    </w:p>
    <w:p w14:paraId="7037B590" w14:textId="77777777" w:rsidR="008E1472" w:rsidRPr="001B22D2" w:rsidRDefault="008E1472" w:rsidP="008E1472">
      <w:pPr>
        <w:jc w:val="both"/>
        <w:rPr>
          <w:rFonts w:ascii="Book Antiqua" w:hAnsi="Book Antiqua"/>
          <w:bCs/>
          <w:sz w:val="22"/>
          <w:szCs w:val="22"/>
        </w:rPr>
      </w:pPr>
      <w:r w:rsidRPr="00FA3F06">
        <w:rPr>
          <w:rFonts w:ascii="Book Antiqua" w:hAnsi="Book Antiqua"/>
          <w:bCs/>
          <w:sz w:val="22"/>
          <w:szCs w:val="22"/>
        </w:rPr>
        <w:t xml:space="preserve">En la urna del sorteo deberá ingresarse </w:t>
      </w:r>
      <w:r w:rsidRPr="001B22D2">
        <w:rPr>
          <w:rFonts w:ascii="Book Antiqua" w:hAnsi="Book Antiqua"/>
          <w:bCs/>
          <w:sz w:val="22"/>
          <w:szCs w:val="22"/>
        </w:rPr>
        <w:t xml:space="preserve">la ficha o equivalente de todos los oferentes habilitados, aun no estén presentes o representados en la celebración del sorteo. </w:t>
      </w:r>
    </w:p>
    <w:p w14:paraId="243D39F1" w14:textId="77777777" w:rsidR="008E1472" w:rsidRPr="001B22D2" w:rsidRDefault="008E1472" w:rsidP="008E1472">
      <w:pPr>
        <w:jc w:val="both"/>
        <w:rPr>
          <w:rFonts w:ascii="Book Antiqua" w:hAnsi="Book Antiqua"/>
          <w:bCs/>
          <w:sz w:val="22"/>
          <w:szCs w:val="22"/>
        </w:rPr>
      </w:pPr>
    </w:p>
    <w:p w14:paraId="5BE4AA4A" w14:textId="77777777" w:rsidR="008E1472" w:rsidRPr="001B22D2" w:rsidRDefault="008E1472" w:rsidP="008E1472">
      <w:pPr>
        <w:jc w:val="both"/>
        <w:rPr>
          <w:rFonts w:ascii="Book Antiqua" w:hAnsi="Book Antiqua"/>
          <w:bCs/>
          <w:sz w:val="22"/>
          <w:szCs w:val="22"/>
        </w:rPr>
      </w:pPr>
      <w:r w:rsidRPr="001B22D2">
        <w:rPr>
          <w:rFonts w:ascii="Book Antiqua" w:hAnsi="Book Antiqua"/>
          <w:bCs/>
          <w:sz w:val="22"/>
          <w:szCs w:val="22"/>
        </w:rPr>
        <w:t>Para todo lo no previsto en el procedimiento de presentación</w:t>
      </w:r>
      <w:r>
        <w:rPr>
          <w:rFonts w:ascii="Book Antiqua" w:hAnsi="Book Antiqua"/>
          <w:bCs/>
          <w:sz w:val="22"/>
          <w:szCs w:val="22"/>
        </w:rPr>
        <w:t>,</w:t>
      </w:r>
      <w:r w:rsidRPr="001B22D2">
        <w:rPr>
          <w:rFonts w:ascii="Book Antiqua" w:hAnsi="Book Antiqua"/>
          <w:bCs/>
          <w:sz w:val="22"/>
          <w:szCs w:val="22"/>
        </w:rPr>
        <w:t xml:space="preserve"> evaluación</w:t>
      </w:r>
      <w:r>
        <w:rPr>
          <w:rFonts w:ascii="Book Antiqua" w:hAnsi="Book Antiqua"/>
          <w:bCs/>
          <w:sz w:val="22"/>
          <w:szCs w:val="22"/>
        </w:rPr>
        <w:t xml:space="preserve"> </w:t>
      </w:r>
      <w:r w:rsidRPr="001B22D2">
        <w:rPr>
          <w:rFonts w:ascii="Book Antiqua" w:hAnsi="Book Antiqua"/>
          <w:bCs/>
          <w:sz w:val="22"/>
          <w:szCs w:val="22"/>
        </w:rPr>
        <w:t>y adjudicación, aplicarán las reglas comunes</w:t>
      </w:r>
      <w:r>
        <w:rPr>
          <w:rFonts w:ascii="Book Antiqua" w:hAnsi="Book Antiqua"/>
          <w:bCs/>
          <w:sz w:val="22"/>
          <w:szCs w:val="22"/>
        </w:rPr>
        <w:t xml:space="preserve"> para esta etapa</w:t>
      </w:r>
      <w:r w:rsidRPr="001B22D2">
        <w:rPr>
          <w:rFonts w:ascii="Book Antiqua" w:hAnsi="Book Antiqua"/>
          <w:bCs/>
          <w:sz w:val="22"/>
          <w:szCs w:val="22"/>
        </w:rPr>
        <w:t>, previstas en la</w:t>
      </w:r>
      <w:r>
        <w:rPr>
          <w:rFonts w:ascii="Book Antiqua" w:hAnsi="Book Antiqua"/>
          <w:bCs/>
          <w:sz w:val="22"/>
          <w:szCs w:val="22"/>
        </w:rPr>
        <w:t xml:space="preserve"> normativa vigente en materia de contratación pública.</w:t>
      </w:r>
    </w:p>
    <w:p w14:paraId="6E65CD9E" w14:textId="77777777" w:rsidR="008E1472" w:rsidRPr="00ED4F82" w:rsidRDefault="008E1472" w:rsidP="008E1472">
      <w:pPr>
        <w:contextualSpacing/>
        <w:jc w:val="both"/>
        <w:rPr>
          <w:rFonts w:ascii="Book Antiqua" w:hAnsi="Book Antiqua"/>
          <w:sz w:val="22"/>
          <w:szCs w:val="22"/>
        </w:rPr>
      </w:pPr>
    </w:p>
    <w:p w14:paraId="528E2673" w14:textId="77777777" w:rsidR="008E1472" w:rsidRPr="00ED4F82" w:rsidRDefault="008E1472" w:rsidP="008E1472">
      <w:pPr>
        <w:pStyle w:val="Ttulo2"/>
        <w:keepLines w:val="0"/>
        <w:autoSpaceDE w:val="0"/>
        <w:autoSpaceDN w:val="0"/>
        <w:adjustRightInd w:val="0"/>
        <w:spacing w:before="0" w:after="0"/>
        <w:ind w:left="720" w:hanging="360"/>
        <w:jc w:val="both"/>
      </w:pPr>
      <w:bookmarkStart w:id="60" w:name="_Toc151934991"/>
      <w:bookmarkStart w:id="61" w:name="_Toc151935082"/>
      <w:bookmarkStart w:id="62" w:name="_Toc151935174"/>
      <w:bookmarkStart w:id="63" w:name="_Toc166585685"/>
      <w:bookmarkStart w:id="64" w:name="_Toc410133198"/>
      <w:bookmarkStart w:id="65" w:name="_Toc152377511"/>
      <w:bookmarkEnd w:id="60"/>
      <w:bookmarkEnd w:id="61"/>
      <w:bookmarkEnd w:id="62"/>
      <w:r w:rsidRPr="00ED4F82">
        <w:t>Confidencialidad de la evaluación</w:t>
      </w:r>
      <w:bookmarkEnd w:id="63"/>
      <w:r w:rsidRPr="00ED4F82">
        <w:t xml:space="preserve"> </w:t>
      </w:r>
      <w:bookmarkEnd w:id="64"/>
      <w:bookmarkEnd w:id="65"/>
    </w:p>
    <w:p w14:paraId="3265F3F4" w14:textId="77777777" w:rsidR="008E1472" w:rsidRPr="00ED4F82" w:rsidRDefault="008E1472" w:rsidP="008E1472">
      <w:pPr>
        <w:jc w:val="both"/>
        <w:rPr>
          <w:rFonts w:ascii="Book Antiqua" w:hAnsi="Book Antiqua"/>
          <w:sz w:val="22"/>
          <w:szCs w:val="22"/>
          <w:lang w:val="es-ES" w:eastAsia="en-US"/>
        </w:rPr>
      </w:pPr>
    </w:p>
    <w:p w14:paraId="0C4C99E1" w14:textId="77777777" w:rsidR="008E1472" w:rsidRDefault="008E1472" w:rsidP="008E1472">
      <w:pPr>
        <w:jc w:val="both"/>
        <w:rPr>
          <w:rFonts w:ascii="Book Antiqua" w:hAnsi="Book Antiqua"/>
          <w:sz w:val="22"/>
          <w:szCs w:val="22"/>
        </w:rPr>
      </w:pPr>
      <w:r w:rsidRPr="00ED4F82">
        <w:rPr>
          <w:rFonts w:ascii="Book Antiqua" w:hAnsi="Book Antiqua"/>
          <w:sz w:val="22"/>
          <w:szCs w:val="22"/>
        </w:rPr>
        <w:t>La información relativa</w:t>
      </w:r>
      <w:r>
        <w:rPr>
          <w:rFonts w:ascii="Book Antiqua" w:hAnsi="Book Antiqua"/>
          <w:sz w:val="22"/>
          <w:szCs w:val="22"/>
        </w:rPr>
        <w:t xml:space="preserve"> a</w:t>
      </w:r>
      <w:r w:rsidRPr="00ED4F82">
        <w:rPr>
          <w:rFonts w:ascii="Book Antiqua" w:hAnsi="Book Antiqua"/>
          <w:sz w:val="22"/>
          <w:szCs w:val="22"/>
        </w:rPr>
        <w:t xml:space="preserve"> las subsanaciones, solicitudes de aclaraciones y las evaluaciones realizadas por los peritos </w:t>
      </w:r>
      <w:r w:rsidRPr="00942BE8">
        <w:rPr>
          <w:rFonts w:ascii="Book Antiqua" w:hAnsi="Book Antiqua"/>
          <w:sz w:val="22"/>
          <w:szCs w:val="22"/>
        </w:rPr>
        <w:t>no serán reveladas a los oferentes ni a otra persona que no participe oficialmente en el procedimiento,</w:t>
      </w:r>
      <w:r w:rsidRPr="00ED4F82">
        <w:rPr>
          <w:rFonts w:ascii="Book Antiqua" w:hAnsi="Book Antiqua"/>
          <w:sz w:val="22"/>
          <w:szCs w:val="22"/>
        </w:rPr>
        <w:t xml:space="preserve"> hasta tanto el CCC haya aprobado los informes de evaluación de</w:t>
      </w:r>
      <w:r>
        <w:rPr>
          <w:rFonts w:ascii="Book Antiqua" w:hAnsi="Book Antiqua"/>
          <w:sz w:val="22"/>
          <w:szCs w:val="22"/>
        </w:rPr>
        <w:t xml:space="preserve"> las Credenciales</w:t>
      </w:r>
      <w:r w:rsidRPr="00ED4F82">
        <w:rPr>
          <w:rFonts w:ascii="Book Antiqua" w:hAnsi="Book Antiqua"/>
          <w:sz w:val="22"/>
          <w:szCs w:val="22"/>
        </w:rPr>
        <w:t xml:space="preserve"> emitidos, los cuales deberán ser publicados en el SECP y notificados directamente a todos lo</w:t>
      </w:r>
      <w:r>
        <w:rPr>
          <w:rFonts w:ascii="Book Antiqua" w:hAnsi="Book Antiqua"/>
          <w:sz w:val="22"/>
          <w:szCs w:val="22"/>
        </w:rPr>
        <w:t>s</w:t>
      </w:r>
      <w:r w:rsidRPr="00ED4F82">
        <w:rPr>
          <w:rFonts w:ascii="Book Antiqua" w:hAnsi="Book Antiqua"/>
          <w:sz w:val="22"/>
          <w:szCs w:val="22"/>
        </w:rPr>
        <w:t xml:space="preserve"> participantes, de conformidad con los artículos 125 y 133 del Reglamento núm. 416-23.</w:t>
      </w:r>
    </w:p>
    <w:p w14:paraId="71B81617" w14:textId="77777777" w:rsidR="008E1472" w:rsidRPr="00ED4F82" w:rsidRDefault="008E1472" w:rsidP="008E1472">
      <w:pPr>
        <w:jc w:val="both"/>
        <w:rPr>
          <w:rFonts w:ascii="Book Antiqua" w:hAnsi="Book Antiqua"/>
          <w:b/>
          <w:sz w:val="22"/>
          <w:szCs w:val="22"/>
        </w:rPr>
      </w:pPr>
    </w:p>
    <w:p w14:paraId="3E3469E4" w14:textId="77777777" w:rsidR="008E1472" w:rsidRDefault="008E1472" w:rsidP="008E1472">
      <w:pPr>
        <w:pStyle w:val="Ttulo2"/>
        <w:keepLines w:val="0"/>
        <w:autoSpaceDE w:val="0"/>
        <w:autoSpaceDN w:val="0"/>
        <w:adjustRightInd w:val="0"/>
        <w:spacing w:before="0" w:after="0"/>
        <w:ind w:left="720" w:hanging="360"/>
        <w:jc w:val="both"/>
      </w:pPr>
      <w:bookmarkStart w:id="66" w:name="_Toc166585686"/>
      <w:r w:rsidRPr="00ED4F82">
        <w:t>Adjudicación</w:t>
      </w:r>
      <w:r w:rsidRPr="00ED4F82">
        <w:rPr>
          <w:rStyle w:val="Refdenotaalpie"/>
        </w:rPr>
        <w:footnoteReference w:id="10"/>
      </w:r>
      <w:bookmarkEnd w:id="66"/>
      <w:r w:rsidRPr="00ED4F82">
        <w:t xml:space="preserve"> </w:t>
      </w:r>
    </w:p>
    <w:p w14:paraId="7BCF1B47" w14:textId="77777777" w:rsidR="008E1472" w:rsidRPr="00E91901" w:rsidRDefault="008E1472" w:rsidP="008E1472">
      <w:pPr>
        <w:rPr>
          <w:lang w:val="es-ES_tradnl"/>
        </w:rPr>
      </w:pPr>
    </w:p>
    <w:p w14:paraId="53566F9F" w14:textId="77777777" w:rsidR="008E1472" w:rsidRPr="00ED4F82" w:rsidRDefault="008E1472" w:rsidP="008E1472">
      <w:pPr>
        <w:tabs>
          <w:tab w:val="left" w:pos="1452"/>
        </w:tabs>
        <w:jc w:val="both"/>
        <w:rPr>
          <w:rFonts w:ascii="Book Antiqua" w:hAnsi="Book Antiqua"/>
          <w:color w:val="222222"/>
          <w:sz w:val="22"/>
          <w:szCs w:val="22"/>
        </w:rPr>
      </w:pPr>
      <w:r w:rsidRPr="001B22D2">
        <w:rPr>
          <w:rFonts w:ascii="Book Antiqua" w:hAnsi="Book Antiqua"/>
          <w:sz w:val="22"/>
          <w:szCs w:val="22"/>
        </w:rPr>
        <w:t xml:space="preserve">El CCC luego de realizado el sorteo emite el acto contentivo de la </w:t>
      </w:r>
      <w:r w:rsidRPr="001B22D2">
        <w:rPr>
          <w:rFonts w:ascii="Book Antiqua" w:hAnsi="Book Antiqua"/>
          <w:color w:val="000000" w:themeColor="text1"/>
          <w:sz w:val="22"/>
          <w:szCs w:val="22"/>
        </w:rPr>
        <w:t>a</w:t>
      </w:r>
      <w:r w:rsidRPr="001B22D2">
        <w:rPr>
          <w:rFonts w:ascii="Book Antiqua" w:hAnsi="Book Antiqua"/>
          <w:sz w:val="22"/>
          <w:szCs w:val="22"/>
        </w:rPr>
        <w:t>djudicación, el cual deberá publicarse inmediatamente en el</w:t>
      </w:r>
      <w:r w:rsidRPr="00DD4741">
        <w:rPr>
          <w:rFonts w:ascii="Book Antiqua" w:hAnsi="Book Antiqua"/>
          <w:sz w:val="22"/>
          <w:szCs w:val="22"/>
        </w:rPr>
        <w:t xml:space="preserve"> SECP</w:t>
      </w:r>
      <w:r w:rsidRPr="00DD4741">
        <w:rPr>
          <w:rFonts w:ascii="Book Antiqua" w:hAnsi="Book Antiqua"/>
          <w:bCs/>
          <w:sz w:val="22"/>
          <w:szCs w:val="22"/>
        </w:rPr>
        <w:t>.</w:t>
      </w:r>
      <w:r w:rsidRPr="00ED4F82">
        <w:rPr>
          <w:rFonts w:ascii="Book Antiqua" w:hAnsi="Book Antiqua"/>
          <w:iCs/>
          <w:color w:val="222222"/>
          <w:sz w:val="22"/>
          <w:szCs w:val="22"/>
        </w:rPr>
        <w:t xml:space="preserve"> </w:t>
      </w:r>
    </w:p>
    <w:p w14:paraId="36051847" w14:textId="77777777" w:rsidR="008E1472" w:rsidRPr="00ED4F82" w:rsidRDefault="008E1472" w:rsidP="008E1472">
      <w:pPr>
        <w:tabs>
          <w:tab w:val="left" w:pos="1452"/>
        </w:tabs>
        <w:jc w:val="both"/>
        <w:rPr>
          <w:rFonts w:ascii="Book Antiqua" w:hAnsi="Book Antiqua"/>
          <w:sz w:val="22"/>
          <w:szCs w:val="22"/>
        </w:rPr>
      </w:pPr>
    </w:p>
    <w:p w14:paraId="7C813CBF"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UOCC deberá notificar el acto de adjudicación y sus anexos, si tuviese, a todos(as) los(as) oferentes participantes, conforme al procedimiento y plazo establecido en el Cronograma de Actividades del pliego de condiciones específicas.</w:t>
      </w:r>
    </w:p>
    <w:p w14:paraId="05046D3E" w14:textId="77777777" w:rsidR="008E1472" w:rsidRPr="00ED4F82" w:rsidRDefault="008E1472" w:rsidP="008E1472">
      <w:pPr>
        <w:contextualSpacing/>
        <w:jc w:val="both"/>
        <w:rPr>
          <w:rFonts w:ascii="Book Antiqua" w:hAnsi="Book Antiqua"/>
          <w:b/>
          <w:sz w:val="22"/>
          <w:szCs w:val="22"/>
        </w:rPr>
      </w:pPr>
    </w:p>
    <w:p w14:paraId="15DF8EC3" w14:textId="77777777" w:rsidR="008E1472" w:rsidRPr="00ED4F82" w:rsidRDefault="008E1472" w:rsidP="008E1472">
      <w:pPr>
        <w:pStyle w:val="Ttulo2"/>
        <w:keepLines w:val="0"/>
        <w:autoSpaceDE w:val="0"/>
        <w:autoSpaceDN w:val="0"/>
        <w:adjustRightInd w:val="0"/>
        <w:spacing w:before="0" w:after="0"/>
        <w:ind w:left="720" w:hanging="360"/>
        <w:jc w:val="both"/>
      </w:pPr>
      <w:bookmarkStart w:id="67" w:name="_Toc166585687"/>
      <w:r w:rsidRPr="00ED4F82">
        <w:t>Garantías del fiel cumplimiento de contrato</w:t>
      </w:r>
      <w:bookmarkEnd w:id="67"/>
      <w:r w:rsidRPr="00ED4F82">
        <w:t xml:space="preserve"> </w:t>
      </w:r>
    </w:p>
    <w:p w14:paraId="3C747AE6" w14:textId="77777777" w:rsidR="008E1472" w:rsidRPr="00ED4F82" w:rsidRDefault="008E1472" w:rsidP="008E1472">
      <w:pPr>
        <w:tabs>
          <w:tab w:val="left" w:pos="1452"/>
        </w:tabs>
        <w:jc w:val="both"/>
        <w:rPr>
          <w:rFonts w:ascii="Book Antiqua" w:hAnsi="Book Antiqua"/>
          <w:b/>
          <w:sz w:val="22"/>
          <w:szCs w:val="22"/>
        </w:rPr>
      </w:pPr>
    </w:p>
    <w:p w14:paraId="5B9B9BE6" w14:textId="77777777" w:rsidR="008E1472" w:rsidRPr="00ED4F82" w:rsidRDefault="008E1472" w:rsidP="008E1472">
      <w:pPr>
        <w:autoSpaceDE w:val="0"/>
        <w:autoSpaceDN w:val="0"/>
        <w:adjustRightInd w:val="0"/>
        <w:jc w:val="both"/>
        <w:rPr>
          <w:rFonts w:ascii="Book Antiqua" w:hAnsi="Book Antiqua"/>
          <w:sz w:val="22"/>
          <w:szCs w:val="22"/>
        </w:rPr>
      </w:pPr>
      <w:r w:rsidRPr="00ED4F82">
        <w:rPr>
          <w:rFonts w:ascii="Book Antiqua" w:hAnsi="Book Antiqua"/>
          <w:sz w:val="22"/>
          <w:szCs w:val="22"/>
        </w:rPr>
        <w:t xml:space="preserve">Para poder suscribir el contrato el(la) o los(las) adjudicatarios(as) deberán constituir previamente una garantía de fiel cumplimiento de contrato en favor de </w:t>
      </w:r>
      <w:r w:rsidRPr="00ED4F82">
        <w:rPr>
          <w:rFonts w:ascii="Book Antiqua" w:hAnsi="Book Antiqua"/>
          <w:b/>
          <w:color w:val="C00000"/>
          <w:sz w:val="22"/>
          <w:szCs w:val="22"/>
        </w:rPr>
        <w:t>[insertar nombre de la institución contratante]</w:t>
      </w:r>
      <w:r w:rsidRPr="00ED4F82">
        <w:rPr>
          <w:rFonts w:ascii="Book Antiqua" w:hAnsi="Book Antiqua"/>
          <w:color w:val="C00000"/>
          <w:sz w:val="22"/>
          <w:szCs w:val="22"/>
        </w:rPr>
        <w:t xml:space="preserve"> </w:t>
      </w:r>
      <w:r w:rsidRPr="00ED4F82">
        <w:rPr>
          <w:rFonts w:ascii="Book Antiqua" w:hAnsi="Book Antiqua"/>
          <w:sz w:val="22"/>
          <w:szCs w:val="22"/>
        </w:rPr>
        <w:t>para asegurar que cumplirá con las condiciones y cláusulas establecidas en el pliego de condiciones y en el contrato y que la obra sea entregada de acuerdo con las condiciones y requisitos previstas en el pliego de condiciones</w:t>
      </w:r>
      <w:r>
        <w:rPr>
          <w:rFonts w:ascii="Book Antiqua" w:hAnsi="Book Antiqua"/>
          <w:sz w:val="22"/>
          <w:szCs w:val="22"/>
        </w:rPr>
        <w:t xml:space="preserve">, </w:t>
      </w:r>
      <w:r w:rsidRPr="00ED4F82">
        <w:rPr>
          <w:rFonts w:ascii="Book Antiqua" w:hAnsi="Book Antiqua"/>
          <w:sz w:val="22"/>
          <w:szCs w:val="22"/>
        </w:rPr>
        <w:t>las especificaciones técnicas y el propio contrato.</w:t>
      </w:r>
    </w:p>
    <w:p w14:paraId="7BB8B84B" w14:textId="77777777" w:rsidR="008E1472" w:rsidRPr="00ED4F82" w:rsidRDefault="008E1472" w:rsidP="008E1472">
      <w:pPr>
        <w:autoSpaceDE w:val="0"/>
        <w:autoSpaceDN w:val="0"/>
        <w:adjustRightInd w:val="0"/>
        <w:jc w:val="both"/>
        <w:rPr>
          <w:rFonts w:ascii="Book Antiqua" w:hAnsi="Book Antiqua"/>
          <w:sz w:val="22"/>
          <w:szCs w:val="22"/>
        </w:rPr>
      </w:pPr>
    </w:p>
    <w:p w14:paraId="78830B1B" w14:textId="77777777" w:rsidR="008E1472" w:rsidRPr="00ED4F82" w:rsidRDefault="008E1472" w:rsidP="008E1472">
      <w:pPr>
        <w:autoSpaceDE w:val="0"/>
        <w:autoSpaceDN w:val="0"/>
        <w:adjustRightInd w:val="0"/>
        <w:jc w:val="both"/>
        <w:rPr>
          <w:rFonts w:ascii="Book Antiqua" w:eastAsia="SimSun" w:hAnsi="Book Antiqua"/>
          <w:sz w:val="22"/>
          <w:szCs w:val="22"/>
        </w:rPr>
      </w:pPr>
      <w:r w:rsidRPr="00ED4F82">
        <w:rPr>
          <w:rFonts w:ascii="Book Antiqua" w:hAnsi="Book Antiqua"/>
          <w:sz w:val="22"/>
          <w:szCs w:val="22"/>
        </w:rPr>
        <w:t>En esos casos, corresponderá al</w:t>
      </w:r>
      <w:r>
        <w:rPr>
          <w:rFonts w:ascii="Book Antiqua" w:hAnsi="Book Antiqua"/>
          <w:sz w:val="22"/>
          <w:szCs w:val="22"/>
        </w:rPr>
        <w:t>(la)</w:t>
      </w:r>
      <w:r w:rsidRPr="00ED4F82">
        <w:rPr>
          <w:rFonts w:ascii="Book Antiqua" w:hAnsi="Book Antiqua"/>
          <w:sz w:val="22"/>
          <w:szCs w:val="22"/>
        </w:rPr>
        <w:t xml:space="preserve"> adjudicatario(a) presentar en un plazo no mayor de </w:t>
      </w:r>
      <w:r w:rsidRPr="00ED4F82">
        <w:rPr>
          <w:rFonts w:ascii="Book Antiqua" w:hAnsi="Book Antiqua"/>
          <w:b/>
          <w:color w:val="C00000"/>
          <w:sz w:val="22"/>
          <w:szCs w:val="22"/>
        </w:rPr>
        <w:t xml:space="preserve">[indicar el plazo (cinco (5) días hábiles </w:t>
      </w:r>
      <w:r w:rsidRPr="00ED4F82">
        <w:rPr>
          <w:rFonts w:ascii="Book Antiqua" w:hAnsi="Book Antiqua"/>
          <w:sz w:val="22"/>
          <w:szCs w:val="22"/>
        </w:rPr>
        <w:t>una garantía de tipo</w:t>
      </w:r>
      <w:r w:rsidRPr="00ED4F82">
        <w:rPr>
          <w:rFonts w:ascii="Book Antiqua" w:hAnsi="Book Antiqua"/>
          <w:b/>
          <w:sz w:val="22"/>
          <w:szCs w:val="22"/>
        </w:rPr>
        <w:t xml:space="preserve"> </w:t>
      </w:r>
      <w:r w:rsidRPr="00ED4F82">
        <w:rPr>
          <w:rFonts w:ascii="Book Antiqua" w:hAnsi="Book Antiqua"/>
          <w:b/>
          <w:color w:val="C00000"/>
          <w:sz w:val="22"/>
          <w:szCs w:val="22"/>
        </w:rPr>
        <w:t>[</w:t>
      </w:r>
      <w:r w:rsidRPr="00ED4F82">
        <w:rPr>
          <w:rFonts w:ascii="Book Antiqua" w:hAnsi="Book Antiqua"/>
          <w:b/>
          <w:color w:val="800000"/>
          <w:sz w:val="22"/>
          <w:szCs w:val="22"/>
        </w:rPr>
        <w:t>Insertar forma de Presentación de Garantía, Póliza de Fianza o Garantía Bancaria] por el equivalente al cuatro por ciento (4 %) del monto de la adjudicación</w:t>
      </w:r>
      <w:r w:rsidRPr="00ED4F82">
        <w:rPr>
          <w:rFonts w:ascii="Book Antiqua" w:hAnsi="Book Antiqua"/>
          <w:b/>
          <w:color w:val="C00000"/>
          <w:sz w:val="22"/>
          <w:szCs w:val="22"/>
        </w:rPr>
        <w:t>.</w:t>
      </w:r>
      <w:r w:rsidRPr="00ED4F82">
        <w:rPr>
          <w:rFonts w:ascii="Book Antiqua" w:eastAsia="SimSun" w:hAnsi="Book Antiqua"/>
          <w:sz w:val="22"/>
          <w:szCs w:val="22"/>
        </w:rPr>
        <w:t xml:space="preserve"> </w:t>
      </w:r>
    </w:p>
    <w:p w14:paraId="564E005F" w14:textId="77777777" w:rsidR="008E1472" w:rsidRPr="00ED4F82" w:rsidRDefault="008E1472" w:rsidP="008E1472">
      <w:pPr>
        <w:autoSpaceDE w:val="0"/>
        <w:autoSpaceDN w:val="0"/>
        <w:adjustRightInd w:val="0"/>
        <w:jc w:val="both"/>
        <w:rPr>
          <w:rFonts w:ascii="Book Antiqua" w:eastAsia="SimSun" w:hAnsi="Book Antiqua"/>
          <w:sz w:val="22"/>
          <w:szCs w:val="22"/>
        </w:rPr>
      </w:pPr>
    </w:p>
    <w:p w14:paraId="09711634" w14:textId="77777777" w:rsidR="008E1472" w:rsidRPr="00ED4F82" w:rsidRDefault="008E1472" w:rsidP="008E1472">
      <w:pPr>
        <w:autoSpaceDE w:val="0"/>
        <w:autoSpaceDN w:val="0"/>
        <w:adjustRightInd w:val="0"/>
        <w:jc w:val="both"/>
        <w:rPr>
          <w:rFonts w:ascii="Book Antiqua" w:hAnsi="Book Antiqua"/>
          <w:sz w:val="22"/>
          <w:szCs w:val="22"/>
        </w:rPr>
      </w:pPr>
      <w:r w:rsidRPr="00ED4F82">
        <w:rPr>
          <w:rFonts w:ascii="Book Antiqua" w:hAnsi="Book Antiqua"/>
          <w:sz w:val="22"/>
          <w:szCs w:val="22"/>
        </w:rPr>
        <w:t>Si se trata de un adjudicatario certificado como MIPYME, el equivalente será uno por ciento (1 %) del monto de la adjudicación y solo le será exigida la fianza de seguro. Si se trata de un adjudicatario extranjero, el plazo para presentar la garantía es de diez (10) días hábiles.</w:t>
      </w:r>
    </w:p>
    <w:p w14:paraId="526D8CA0" w14:textId="77777777" w:rsidR="008E1472" w:rsidRPr="00ED4F82" w:rsidRDefault="008E1472" w:rsidP="008E1472">
      <w:pPr>
        <w:autoSpaceDE w:val="0"/>
        <w:autoSpaceDN w:val="0"/>
        <w:adjustRightInd w:val="0"/>
        <w:jc w:val="both"/>
        <w:rPr>
          <w:rFonts w:ascii="Book Antiqua" w:hAnsi="Book Antiqua"/>
          <w:sz w:val="22"/>
          <w:szCs w:val="22"/>
        </w:rPr>
      </w:pPr>
    </w:p>
    <w:p w14:paraId="4FB8B7C2" w14:textId="77777777" w:rsidR="008E1472" w:rsidRPr="00ED4F82" w:rsidRDefault="008E1472" w:rsidP="008E1472">
      <w:pPr>
        <w:autoSpaceDE w:val="0"/>
        <w:autoSpaceDN w:val="0"/>
        <w:adjustRightInd w:val="0"/>
        <w:jc w:val="both"/>
        <w:rPr>
          <w:rFonts w:ascii="Book Antiqua" w:hAnsi="Book Antiqua"/>
          <w:sz w:val="22"/>
          <w:szCs w:val="22"/>
        </w:rPr>
      </w:pPr>
      <w:r w:rsidRPr="00ED4F82">
        <w:rPr>
          <w:rFonts w:ascii="Book Antiqua" w:eastAsia="SimSun" w:hAnsi="Book Antiqua"/>
          <w:sz w:val="22"/>
          <w:szCs w:val="22"/>
        </w:rPr>
        <w:t xml:space="preserve">La vigencia de la garantía será de mínimo </w:t>
      </w:r>
      <w:r w:rsidRPr="00ED4F82">
        <w:rPr>
          <w:rFonts w:ascii="Book Antiqua" w:hAnsi="Book Antiqua"/>
          <w:b/>
          <w:color w:val="C00000"/>
          <w:sz w:val="22"/>
          <w:szCs w:val="22"/>
        </w:rPr>
        <w:t>[indicar plazo</w:t>
      </w:r>
      <w:r w:rsidRPr="00ED4F82">
        <w:rPr>
          <w:rFonts w:ascii="Book Antiqua" w:hAnsi="Book Antiqua"/>
          <w:color w:val="C00000"/>
          <w:sz w:val="22"/>
          <w:szCs w:val="22"/>
        </w:rPr>
        <w:t>],</w:t>
      </w:r>
      <w:r w:rsidRPr="00ED4F82">
        <w:rPr>
          <w:rFonts w:ascii="Book Antiqua" w:hAnsi="Book Antiqua"/>
          <w:sz w:val="22"/>
          <w:szCs w:val="22"/>
        </w:rPr>
        <w:t xml:space="preserve"> contados a partir de la constitución de </w:t>
      </w:r>
      <w:proofErr w:type="gramStart"/>
      <w:r w:rsidRPr="00ED4F82">
        <w:rPr>
          <w:rFonts w:ascii="Book Antiqua" w:hAnsi="Book Antiqua"/>
          <w:sz w:val="22"/>
          <w:szCs w:val="22"/>
        </w:rPr>
        <w:t>la misma</w:t>
      </w:r>
      <w:proofErr w:type="gramEnd"/>
      <w:r w:rsidRPr="00ED4F82">
        <w:rPr>
          <w:rFonts w:ascii="Book Antiqua" w:hAnsi="Book Antiqua"/>
          <w:sz w:val="22"/>
          <w:szCs w:val="22"/>
        </w:rPr>
        <w:t xml:space="preserve"> y hasta el fiel cumplimiento y </w:t>
      </w:r>
      <w:r w:rsidRPr="00ED4F82">
        <w:rPr>
          <w:rFonts w:ascii="Book Antiqua" w:eastAsia="SimSun" w:hAnsi="Book Antiqua"/>
          <w:sz w:val="22"/>
          <w:szCs w:val="22"/>
        </w:rPr>
        <w:t>hasta la liquidación del contrato.</w:t>
      </w:r>
    </w:p>
    <w:p w14:paraId="7C6E5AF3" w14:textId="77777777" w:rsidR="008E1472" w:rsidRPr="00ED4F82" w:rsidRDefault="008E1472" w:rsidP="008E1472">
      <w:pPr>
        <w:autoSpaceDE w:val="0"/>
        <w:autoSpaceDN w:val="0"/>
        <w:adjustRightInd w:val="0"/>
        <w:jc w:val="both"/>
        <w:rPr>
          <w:rFonts w:ascii="Book Antiqua" w:hAnsi="Book Antiqua"/>
          <w:sz w:val="22"/>
          <w:szCs w:val="22"/>
        </w:rPr>
      </w:pPr>
    </w:p>
    <w:p w14:paraId="30A4157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Si el(la) o los(las) adjudicatarios(as) no presentan la garantía de fiel cumplimiento de contrato en el plazo señalado, se considerará una renuncia a la adjudicación que dará paso a que la institución contratante</w:t>
      </w:r>
      <w:r>
        <w:rPr>
          <w:rFonts w:ascii="Book Antiqua" w:hAnsi="Book Antiqua"/>
          <w:sz w:val="22"/>
          <w:szCs w:val="22"/>
        </w:rPr>
        <w:t xml:space="preserve"> </w:t>
      </w:r>
      <w:r w:rsidRPr="00ED4F82">
        <w:rPr>
          <w:rFonts w:ascii="Book Antiqua" w:hAnsi="Book Antiqua"/>
          <w:sz w:val="22"/>
          <w:szCs w:val="22"/>
        </w:rPr>
        <w:t xml:space="preserve">proceda a realizar una adjudicación posterior al oferente que haya quedado en segundo lugar, conforme al reporte de lugares ocupados. </w:t>
      </w:r>
    </w:p>
    <w:p w14:paraId="21D73897" w14:textId="77777777" w:rsidR="008E1472" w:rsidRPr="00ED4F82" w:rsidRDefault="008E1472" w:rsidP="008E1472">
      <w:pPr>
        <w:jc w:val="both"/>
        <w:rPr>
          <w:rFonts w:ascii="Book Antiqua" w:hAnsi="Book Antiqua"/>
          <w:sz w:val="22"/>
          <w:szCs w:val="22"/>
        </w:rPr>
      </w:pPr>
    </w:p>
    <w:p w14:paraId="58A2B698"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garantía de fiel cumplimiento será devuelta luego de la recepción conforme de la obra contratada </w:t>
      </w:r>
      <w:bookmarkStart w:id="68" w:name="_Hlk152506444"/>
      <w:r w:rsidRPr="00ED4F82">
        <w:rPr>
          <w:rFonts w:ascii="Book Antiqua" w:hAnsi="Book Antiqua"/>
          <w:sz w:val="22"/>
          <w:szCs w:val="22"/>
        </w:rPr>
        <w:t xml:space="preserve">incluidas las obligaciones de seguridad social </w:t>
      </w:r>
      <w:bookmarkEnd w:id="68"/>
      <w:r w:rsidRPr="00ED4F82">
        <w:rPr>
          <w:rFonts w:ascii="Book Antiqua" w:hAnsi="Book Antiqua"/>
          <w:sz w:val="22"/>
          <w:szCs w:val="22"/>
        </w:rPr>
        <w:t>y tras ser constituida y presentada la garantía de vicios ocultos a favor de la institución contratante.</w:t>
      </w:r>
    </w:p>
    <w:p w14:paraId="7543D8D5" w14:textId="77777777" w:rsidR="008E1472" w:rsidRPr="00ED4F82" w:rsidRDefault="008E1472" w:rsidP="008E1472">
      <w:pPr>
        <w:jc w:val="both"/>
        <w:rPr>
          <w:rFonts w:ascii="Book Antiqua" w:hAnsi="Book Antiqua"/>
          <w:sz w:val="22"/>
          <w:szCs w:val="22"/>
        </w:rPr>
      </w:pPr>
    </w:p>
    <w:p w14:paraId="46E247A2" w14:textId="77777777" w:rsidR="008E1472" w:rsidRPr="00ED4F82" w:rsidRDefault="008E1472" w:rsidP="008E1472">
      <w:pPr>
        <w:pStyle w:val="Ttulo2"/>
        <w:keepLines w:val="0"/>
        <w:autoSpaceDE w:val="0"/>
        <w:autoSpaceDN w:val="0"/>
        <w:adjustRightInd w:val="0"/>
        <w:spacing w:before="0" w:after="0"/>
        <w:ind w:left="720" w:hanging="360"/>
        <w:jc w:val="both"/>
      </w:pPr>
      <w:bookmarkStart w:id="69" w:name="_Toc166585688"/>
      <w:r w:rsidRPr="00ED4F82">
        <w:t>Adjudicaciones posteriores</w:t>
      </w:r>
      <w:bookmarkEnd w:id="69"/>
    </w:p>
    <w:p w14:paraId="71E2ED30" w14:textId="77777777" w:rsidR="008E1472" w:rsidRPr="00ED4F82" w:rsidRDefault="008E1472" w:rsidP="008E1472">
      <w:pPr>
        <w:rPr>
          <w:rFonts w:ascii="Book Antiqua" w:hAnsi="Book Antiqua"/>
          <w:sz w:val="22"/>
          <w:szCs w:val="22"/>
        </w:rPr>
      </w:pPr>
    </w:p>
    <w:p w14:paraId="29B2346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En caso de incumplimiento del(la) oferente adjudicatario(a), de no presentar la garantía de fiel cumplimento o de rechazar suscribir el contrato, se procederá a solicitar, mediante </w:t>
      </w:r>
      <w:r>
        <w:rPr>
          <w:rFonts w:ascii="Book Antiqua" w:hAnsi="Book Antiqua"/>
          <w:sz w:val="22"/>
          <w:szCs w:val="22"/>
        </w:rPr>
        <w:t>“</w:t>
      </w:r>
      <w:r w:rsidRPr="005B46CE">
        <w:rPr>
          <w:rFonts w:ascii="Book Antiqua" w:hAnsi="Book Antiqua"/>
          <w:b/>
          <w:i/>
          <w:sz w:val="22"/>
          <w:szCs w:val="22"/>
        </w:rPr>
        <w:t>carta de solicitud de disponibilidad</w:t>
      </w:r>
      <w:r>
        <w:rPr>
          <w:rFonts w:ascii="Book Antiqua" w:hAnsi="Book Antiqua"/>
          <w:b/>
          <w:i/>
          <w:sz w:val="22"/>
          <w:szCs w:val="22"/>
        </w:rPr>
        <w:t>”</w:t>
      </w:r>
      <w:r w:rsidRPr="005B46CE">
        <w:rPr>
          <w:rFonts w:ascii="Book Antiqua" w:hAnsi="Book Antiqua"/>
          <w:b/>
          <w:i/>
          <w:sz w:val="22"/>
          <w:szCs w:val="22"/>
        </w:rPr>
        <w:t>,</w:t>
      </w:r>
      <w:r w:rsidRPr="00ED4F82">
        <w:rPr>
          <w:rFonts w:ascii="Book Antiqua" w:hAnsi="Book Antiqua"/>
          <w:sz w:val="22"/>
          <w:szCs w:val="22"/>
        </w:rPr>
        <w:t xml:space="preserve"> al oferente en segundo lugar, de conformidad con el reporte </w:t>
      </w:r>
      <w:r>
        <w:rPr>
          <w:rFonts w:ascii="Book Antiqua" w:hAnsi="Book Antiqua"/>
          <w:sz w:val="22"/>
          <w:szCs w:val="22"/>
        </w:rPr>
        <w:t xml:space="preserve">de </w:t>
      </w:r>
      <w:r w:rsidRPr="00ED4F82">
        <w:rPr>
          <w:rFonts w:ascii="Book Antiqua" w:hAnsi="Book Antiqua"/>
          <w:sz w:val="22"/>
          <w:szCs w:val="22"/>
        </w:rPr>
        <w:t xml:space="preserve">lugares ocupados, que certifique si está en capacidad de ejecutar la obra. Dicho Oferente/Proponente contará con un plazo de </w:t>
      </w:r>
      <w:r w:rsidRPr="00ED4F82">
        <w:rPr>
          <w:rFonts w:ascii="Book Antiqua" w:hAnsi="Book Antiqua"/>
          <w:b/>
          <w:color w:val="800000"/>
          <w:sz w:val="22"/>
          <w:szCs w:val="22"/>
        </w:rPr>
        <w:t>[indicar el tiempo]</w:t>
      </w:r>
      <w:r w:rsidRPr="00ED4F82">
        <w:rPr>
          <w:rFonts w:ascii="Book Antiqua" w:hAnsi="Book Antiqua"/>
          <w:sz w:val="22"/>
          <w:szCs w:val="22"/>
        </w:rPr>
        <w:t xml:space="preserve"> para responder la referida solicitud. En caso de respuesta afirmativa, el(la) Oferente/Proponente deberá presentar la Garantía de Fiel cumplimiento de Contrato, como se requiere en el numeral </w:t>
      </w:r>
      <w:r w:rsidRPr="00ED4F82">
        <w:rPr>
          <w:rFonts w:ascii="Book Antiqua" w:hAnsi="Book Antiqua"/>
          <w:b/>
          <w:color w:val="800000"/>
          <w:sz w:val="22"/>
          <w:szCs w:val="22"/>
        </w:rPr>
        <w:t>[insertar numeral del pliego]</w:t>
      </w:r>
      <w:r w:rsidRPr="00ED4F82">
        <w:rPr>
          <w:rFonts w:ascii="Book Antiqua" w:hAnsi="Book Antiqua"/>
          <w:sz w:val="22"/>
          <w:szCs w:val="22"/>
        </w:rPr>
        <w:t xml:space="preserve"> para suscribir el contrato.</w:t>
      </w:r>
    </w:p>
    <w:p w14:paraId="34908DD0" w14:textId="77777777" w:rsidR="008E1472" w:rsidRPr="00ED4F82" w:rsidRDefault="008E1472" w:rsidP="008E1472">
      <w:pPr>
        <w:rPr>
          <w:rFonts w:ascii="Book Antiqua" w:hAnsi="Book Antiqua"/>
          <w:sz w:val="22"/>
          <w:szCs w:val="22"/>
        </w:rPr>
      </w:pPr>
    </w:p>
    <w:p w14:paraId="289D21DB" w14:textId="77777777" w:rsidR="008E1472" w:rsidRPr="00ED4F82" w:rsidRDefault="008E1472" w:rsidP="008E1472">
      <w:pPr>
        <w:pStyle w:val="Ttulo1"/>
        <w:rPr>
          <w:sz w:val="22"/>
          <w:szCs w:val="22"/>
        </w:rPr>
      </w:pPr>
      <w:bookmarkStart w:id="70" w:name="_Toc166585689"/>
      <w:r w:rsidRPr="00ED4F82">
        <w:rPr>
          <w:sz w:val="22"/>
          <w:szCs w:val="22"/>
        </w:rPr>
        <w:t>SECCIÓN III: DISPOSICIONES GENERALES PARA EL CONTRATO</w:t>
      </w:r>
      <w:bookmarkEnd w:id="70"/>
    </w:p>
    <w:p w14:paraId="2F28985D" w14:textId="77777777" w:rsidR="008E1472" w:rsidRPr="00ED4F82" w:rsidRDefault="008E1472" w:rsidP="008E1472">
      <w:pPr>
        <w:rPr>
          <w:rFonts w:ascii="Book Antiqua" w:hAnsi="Book Antiqua"/>
          <w:sz w:val="22"/>
          <w:szCs w:val="22"/>
        </w:rPr>
      </w:pPr>
    </w:p>
    <w:p w14:paraId="4369FE67" w14:textId="77777777" w:rsidR="008E1472" w:rsidRPr="00ED4F82" w:rsidRDefault="008E1472" w:rsidP="008E1472">
      <w:pPr>
        <w:jc w:val="both"/>
        <w:rPr>
          <w:rFonts w:ascii="Book Antiqua" w:hAnsi="Book Antiqua"/>
          <w:b/>
          <w:color w:val="92D050"/>
          <w:sz w:val="22"/>
          <w:szCs w:val="22"/>
        </w:rPr>
      </w:pPr>
      <w:bookmarkStart w:id="71" w:name="_Hlk154702190"/>
      <w:r w:rsidRPr="00ED4F82">
        <w:rPr>
          <w:rFonts w:ascii="Book Antiqua" w:hAnsi="Book Antiqua"/>
          <w:b/>
          <w:color w:val="00B050"/>
          <w:sz w:val="22"/>
          <w:szCs w:val="22"/>
        </w:rPr>
        <w:t>Nota: Esta sección tiene como objetivo informar sobre las distintas condiciones y disposiciones que se harán constar en el contrato a suscribir con el Oferente/Proponente adjudicado</w:t>
      </w:r>
      <w:r w:rsidRPr="00ED4F82">
        <w:rPr>
          <w:rFonts w:ascii="Book Antiqua" w:hAnsi="Book Antiqua"/>
          <w:b/>
          <w:color w:val="92D050"/>
          <w:sz w:val="22"/>
          <w:szCs w:val="22"/>
        </w:rPr>
        <w:t xml:space="preserve">. </w:t>
      </w:r>
    </w:p>
    <w:bookmarkEnd w:id="71"/>
    <w:p w14:paraId="54518E5B" w14:textId="77777777" w:rsidR="008E1472" w:rsidRPr="00ED4F82" w:rsidRDefault="008E1472" w:rsidP="008E1472">
      <w:pPr>
        <w:jc w:val="both"/>
        <w:rPr>
          <w:rFonts w:ascii="Book Antiqua" w:hAnsi="Book Antiqua"/>
          <w:b/>
          <w:color w:val="00B050"/>
          <w:sz w:val="22"/>
          <w:szCs w:val="22"/>
        </w:rPr>
      </w:pPr>
    </w:p>
    <w:p w14:paraId="57CF2A33" w14:textId="77777777" w:rsidR="008E1472" w:rsidRPr="00ED4F82" w:rsidRDefault="008E1472" w:rsidP="008E1472">
      <w:pPr>
        <w:pStyle w:val="Ttulo2"/>
        <w:keepLines w:val="0"/>
        <w:autoSpaceDE w:val="0"/>
        <w:autoSpaceDN w:val="0"/>
        <w:adjustRightInd w:val="0"/>
        <w:spacing w:before="0" w:after="0"/>
        <w:ind w:left="720" w:hanging="360"/>
        <w:jc w:val="both"/>
      </w:pPr>
      <w:bookmarkStart w:id="72" w:name="_Toc166585690"/>
      <w:r w:rsidRPr="00ED4F82">
        <w:t>Plazo para la suscripción del contrato</w:t>
      </w:r>
      <w:r w:rsidRPr="00ED4F82">
        <w:rPr>
          <w:rStyle w:val="Refdenotaalpie"/>
        </w:rPr>
        <w:footnoteReference w:id="11"/>
      </w:r>
      <w:bookmarkEnd w:id="72"/>
    </w:p>
    <w:p w14:paraId="4192CB02" w14:textId="77777777" w:rsidR="008E1472" w:rsidRPr="00ED4F82" w:rsidRDefault="008E1472" w:rsidP="008E1472">
      <w:pPr>
        <w:rPr>
          <w:rFonts w:ascii="Book Antiqua" w:hAnsi="Book Antiqua"/>
          <w:sz w:val="22"/>
          <w:szCs w:val="22"/>
        </w:rPr>
      </w:pPr>
    </w:p>
    <w:p w14:paraId="3782D575"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El contrato entre </w:t>
      </w:r>
      <w:r w:rsidRPr="00ED4F82">
        <w:rPr>
          <w:rFonts w:ascii="Book Antiqua" w:hAnsi="Book Antiqua"/>
          <w:b/>
          <w:color w:val="800000"/>
          <w:sz w:val="22"/>
          <w:szCs w:val="22"/>
        </w:rPr>
        <w:t xml:space="preserve">[insertar nombre de la institución contratante] </w:t>
      </w:r>
      <w:r w:rsidRPr="00ED4F82">
        <w:rPr>
          <w:rFonts w:ascii="Book Antiqua" w:hAnsi="Book Antiqua"/>
          <w:sz w:val="22"/>
          <w:szCs w:val="22"/>
        </w:rPr>
        <w:t>y el(la) adjudicatario(a) deberá ser suscrito en la fecha que establece el cronograma de actividades del presente pliego de condiciones, el cual no deberá ser mayor a veinte (20) días hábiles, contados desde la fecha de notificación de la adjudicación, de conformidad con el artículo 164 del Reglamento 416-23.</w:t>
      </w:r>
    </w:p>
    <w:p w14:paraId="3143B927" w14:textId="77777777" w:rsidR="008E1472" w:rsidRPr="00ED4F82" w:rsidRDefault="008E1472" w:rsidP="008E1472">
      <w:pPr>
        <w:pStyle w:val="Prrafodelista"/>
        <w:jc w:val="both"/>
        <w:rPr>
          <w:rFonts w:ascii="Book Antiqua" w:hAnsi="Book Antiqua"/>
          <w:b/>
          <w:sz w:val="22"/>
          <w:szCs w:val="22"/>
        </w:rPr>
      </w:pPr>
    </w:p>
    <w:p w14:paraId="0E22EA3B" w14:textId="77777777" w:rsidR="008E1472" w:rsidRPr="00ED4F82" w:rsidRDefault="008E1472" w:rsidP="008E1472">
      <w:pPr>
        <w:pStyle w:val="Ttulo2"/>
        <w:keepLines w:val="0"/>
        <w:autoSpaceDE w:val="0"/>
        <w:autoSpaceDN w:val="0"/>
        <w:adjustRightInd w:val="0"/>
        <w:spacing w:before="0" w:after="0"/>
        <w:ind w:left="720" w:hanging="360"/>
        <w:jc w:val="both"/>
      </w:pPr>
      <w:bookmarkStart w:id="73" w:name="_Toc166585691"/>
      <w:r w:rsidRPr="00ED4F82">
        <w:t>Validez y perfeccionamiento del contrato</w:t>
      </w:r>
      <w:bookmarkEnd w:id="73"/>
    </w:p>
    <w:p w14:paraId="6C80A3D6" w14:textId="77777777" w:rsidR="008E1472" w:rsidRPr="00ED4F82" w:rsidRDefault="008E1472" w:rsidP="008E1472">
      <w:pPr>
        <w:jc w:val="both"/>
        <w:rPr>
          <w:rFonts w:ascii="Book Antiqua" w:hAnsi="Book Antiqua"/>
          <w:sz w:val="22"/>
          <w:szCs w:val="22"/>
        </w:rPr>
      </w:pPr>
    </w:p>
    <w:p w14:paraId="1E1A30BF"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El contrato será válido cuando para su suscripción se haya cumplido con ordenamiento jurídico y cuando el acto definitivo de adjudicación y la constitución de la Garantía de Fiel Cumplimiento de contrato hayan sido satisfechas. </w:t>
      </w:r>
    </w:p>
    <w:p w14:paraId="6DCCC75B" w14:textId="77777777" w:rsidR="008E1472" w:rsidRPr="00ED4F82" w:rsidRDefault="008E1472" w:rsidP="008E1472">
      <w:pPr>
        <w:jc w:val="both"/>
        <w:rPr>
          <w:rFonts w:ascii="Book Antiqua" w:hAnsi="Book Antiqua"/>
          <w:sz w:val="22"/>
          <w:szCs w:val="22"/>
        </w:rPr>
      </w:pPr>
    </w:p>
    <w:p w14:paraId="6408E23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lastRenderedPageBreak/>
        <w:t xml:space="preserve">El contrato se considerará perfeccionado una vez se publique por el SECP y en el portal institucional de </w:t>
      </w:r>
      <w:r w:rsidRPr="00ED4F82">
        <w:rPr>
          <w:rFonts w:ascii="Book Antiqua" w:hAnsi="Book Antiqua"/>
          <w:b/>
          <w:color w:val="800000"/>
          <w:sz w:val="22"/>
          <w:szCs w:val="22"/>
        </w:rPr>
        <w:t>[insertar nombre de la institución contratante],</w:t>
      </w:r>
      <w:r w:rsidRPr="00ED4F82">
        <w:rPr>
          <w:rFonts w:ascii="Book Antiqua" w:hAnsi="Book Antiqua"/>
          <w:color w:val="C00000"/>
          <w:sz w:val="22"/>
          <w:szCs w:val="22"/>
        </w:rPr>
        <w:t xml:space="preserve"> </w:t>
      </w:r>
      <w:r w:rsidRPr="00ED4F82">
        <w:rPr>
          <w:rFonts w:ascii="Book Antiqua" w:hAnsi="Book Antiqua"/>
          <w:sz w:val="22"/>
          <w:szCs w:val="22"/>
        </w:rPr>
        <w:t>en un plazo no mayor de cinco (5) días hábiles luego de su suscripción y, además, en el caso de las instituciones sujetas a la Ley núm. 10-07 del Sistema Nacional de Control Interno, se haya registrado en la Contraloría General de la República.</w:t>
      </w:r>
    </w:p>
    <w:p w14:paraId="43DA86FC" w14:textId="77777777" w:rsidR="008E1472" w:rsidRPr="00ED4F82" w:rsidRDefault="008E1472" w:rsidP="008E1472">
      <w:pPr>
        <w:jc w:val="both"/>
        <w:rPr>
          <w:rFonts w:ascii="Book Antiqua" w:hAnsi="Book Antiqua"/>
          <w:sz w:val="22"/>
          <w:szCs w:val="22"/>
        </w:rPr>
      </w:pPr>
    </w:p>
    <w:p w14:paraId="31793DD3" w14:textId="77777777" w:rsidR="008E1472" w:rsidRPr="00ED4F82" w:rsidRDefault="008E1472" w:rsidP="008E1472">
      <w:pPr>
        <w:pStyle w:val="Ttulo2"/>
        <w:keepLines w:val="0"/>
        <w:autoSpaceDE w:val="0"/>
        <w:autoSpaceDN w:val="0"/>
        <w:adjustRightInd w:val="0"/>
        <w:spacing w:before="0" w:after="0"/>
        <w:ind w:left="720" w:hanging="360"/>
        <w:jc w:val="both"/>
      </w:pPr>
      <w:bookmarkStart w:id="74" w:name="_Toc166585692"/>
      <w:bookmarkStart w:id="75" w:name="_Hlk160187017"/>
      <w:bookmarkStart w:id="76" w:name="_Hlk152509779"/>
      <w:r w:rsidRPr="00ED4F82">
        <w:t>Gastos legales del contrato:</w:t>
      </w:r>
      <w:bookmarkEnd w:id="74"/>
      <w:r w:rsidRPr="00ED4F82">
        <w:t xml:space="preserve"> </w:t>
      </w:r>
    </w:p>
    <w:p w14:paraId="13459E0C" w14:textId="77777777" w:rsidR="008E1472" w:rsidRPr="00ED4F82" w:rsidRDefault="008E1472" w:rsidP="008E1472">
      <w:pPr>
        <w:rPr>
          <w:rFonts w:ascii="Book Antiqua" w:hAnsi="Book Antiqua"/>
          <w:sz w:val="22"/>
          <w:szCs w:val="22"/>
          <w:lang w:val="es-ES_tradnl"/>
        </w:rPr>
      </w:pPr>
    </w:p>
    <w:p w14:paraId="70CCF664" w14:textId="77777777" w:rsidR="008E1472" w:rsidRPr="00ED4F82" w:rsidRDefault="008E1472" w:rsidP="008E1472">
      <w:pPr>
        <w:jc w:val="both"/>
        <w:rPr>
          <w:rFonts w:ascii="Book Antiqua" w:hAnsi="Book Antiqua"/>
          <w:b/>
          <w:color w:val="800000"/>
          <w:sz w:val="22"/>
          <w:szCs w:val="22"/>
        </w:rPr>
      </w:pPr>
      <w:r w:rsidRPr="00ED4F82">
        <w:rPr>
          <w:rFonts w:ascii="Book Antiqua" w:hAnsi="Book Antiqua"/>
          <w:sz w:val="22"/>
          <w:szCs w:val="22"/>
        </w:rPr>
        <w:t xml:space="preserve">En este procedimiento de contratación los gastos de la legalización de firmas del contrato resultante por parte del notario serán asumidos por la institución contratante </w:t>
      </w:r>
      <w:r w:rsidRPr="00AA788B">
        <w:rPr>
          <w:rFonts w:ascii="Book Antiqua" w:hAnsi="Book Antiqua"/>
          <w:color w:val="C00000"/>
          <w:sz w:val="22"/>
          <w:szCs w:val="22"/>
        </w:rPr>
        <w:t>[</w:t>
      </w:r>
      <w:r w:rsidRPr="00ED4F82">
        <w:rPr>
          <w:rFonts w:ascii="Book Antiqua" w:hAnsi="Book Antiqua"/>
          <w:b/>
          <w:color w:val="800000"/>
          <w:sz w:val="22"/>
          <w:szCs w:val="22"/>
        </w:rPr>
        <w:t>insertar la modalidad].</w:t>
      </w:r>
    </w:p>
    <w:p w14:paraId="021557D6" w14:textId="77777777" w:rsidR="008E1472" w:rsidRPr="00ED4F82" w:rsidRDefault="008E1472" w:rsidP="008E1472">
      <w:pPr>
        <w:jc w:val="both"/>
        <w:rPr>
          <w:rFonts w:ascii="Book Antiqua" w:hAnsi="Book Antiqua"/>
          <w:sz w:val="22"/>
          <w:szCs w:val="22"/>
        </w:rPr>
      </w:pPr>
    </w:p>
    <w:p w14:paraId="07D769D0"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En caso contrario, se debe</w:t>
      </w:r>
      <w:r>
        <w:rPr>
          <w:rFonts w:ascii="Book Antiqua" w:hAnsi="Book Antiqua"/>
          <w:b/>
          <w:color w:val="00B050"/>
          <w:sz w:val="22"/>
          <w:szCs w:val="22"/>
        </w:rPr>
        <w:t xml:space="preserve"> indicar </w:t>
      </w:r>
      <w:r w:rsidRPr="00ED4F82">
        <w:rPr>
          <w:rFonts w:ascii="Book Antiqua" w:hAnsi="Book Antiqua"/>
          <w:b/>
          <w:color w:val="00B050"/>
          <w:sz w:val="22"/>
          <w:szCs w:val="22"/>
        </w:rPr>
        <w:t>si los gastos de legalización del contrato resultante estarán a cargo del proveedor adjudicatario, a fines de que este pueda incluir dicho costo en su propuesta.</w:t>
      </w:r>
    </w:p>
    <w:bookmarkEnd w:id="75"/>
    <w:p w14:paraId="6E030576" w14:textId="77777777" w:rsidR="008E1472" w:rsidRPr="00ED4F82" w:rsidRDefault="008E1472" w:rsidP="008E1472">
      <w:pPr>
        <w:rPr>
          <w:rFonts w:ascii="Book Antiqua" w:hAnsi="Book Antiqua"/>
          <w:sz w:val="22"/>
          <w:szCs w:val="22"/>
          <w:lang w:val="es-ES_tradnl"/>
        </w:rPr>
      </w:pPr>
    </w:p>
    <w:p w14:paraId="04F579D8" w14:textId="77777777" w:rsidR="008E1472" w:rsidRPr="00ED4F82" w:rsidRDefault="008E1472" w:rsidP="008E1472">
      <w:pPr>
        <w:pStyle w:val="Ttulo2"/>
        <w:keepLines w:val="0"/>
        <w:autoSpaceDE w:val="0"/>
        <w:autoSpaceDN w:val="0"/>
        <w:adjustRightInd w:val="0"/>
        <w:spacing w:before="0" w:after="0"/>
        <w:ind w:left="720" w:hanging="360"/>
        <w:jc w:val="both"/>
      </w:pPr>
      <w:bookmarkStart w:id="77" w:name="_Toc166585693"/>
      <w:r w:rsidRPr="00ED4F82">
        <w:t>Vigencia del contrato</w:t>
      </w:r>
      <w:bookmarkEnd w:id="77"/>
    </w:p>
    <w:p w14:paraId="58501315" w14:textId="77777777" w:rsidR="008E1472" w:rsidRPr="00ED4F82" w:rsidRDefault="008E1472" w:rsidP="008E1472">
      <w:pPr>
        <w:pStyle w:val="Prrafodelista"/>
        <w:jc w:val="both"/>
        <w:rPr>
          <w:rFonts w:ascii="Book Antiqua" w:hAnsi="Book Antiqua"/>
          <w:b/>
          <w:sz w:val="22"/>
          <w:szCs w:val="22"/>
        </w:rPr>
      </w:pPr>
    </w:p>
    <w:p w14:paraId="12F8EEA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vigencia del Contrato será hasta el </w:t>
      </w:r>
      <w:r w:rsidRPr="00ED4F82">
        <w:rPr>
          <w:rFonts w:ascii="Book Antiqua" w:hAnsi="Book Antiqua"/>
          <w:b/>
          <w:color w:val="800000"/>
          <w:sz w:val="22"/>
          <w:szCs w:val="22"/>
        </w:rPr>
        <w:t>[Insertar la fecha de finalización del contrato]</w:t>
      </w:r>
      <w:r w:rsidRPr="00ED4F82">
        <w:rPr>
          <w:rFonts w:ascii="Book Antiqua" w:hAnsi="Book Antiqua"/>
          <w:sz w:val="22"/>
          <w:szCs w:val="22"/>
        </w:rPr>
        <w:t xml:space="preserve">, a partir de la fecha de la suscripción </w:t>
      </w:r>
      <w:proofErr w:type="gramStart"/>
      <w:r w:rsidRPr="00ED4F82">
        <w:rPr>
          <w:rFonts w:ascii="Book Antiqua" w:hAnsi="Book Antiqua"/>
          <w:sz w:val="22"/>
          <w:szCs w:val="22"/>
        </w:rPr>
        <w:t>del mismo</w:t>
      </w:r>
      <w:proofErr w:type="gramEnd"/>
      <w:r w:rsidRPr="00ED4F82">
        <w:rPr>
          <w:rFonts w:ascii="Book Antiqua" w:hAnsi="Book Antiqua"/>
          <w:sz w:val="22"/>
          <w:szCs w:val="22"/>
        </w:rPr>
        <w:t xml:space="preserve"> y hasta su fiel cumplimiento y liquidación, de conformidad con el Cronograma de Ejecución, el cual formará parte integral y vinculante del mismo.  </w:t>
      </w:r>
      <w:bookmarkStart w:id="78" w:name="_Toc271530555"/>
    </w:p>
    <w:bookmarkEnd w:id="76"/>
    <w:bookmarkEnd w:id="78"/>
    <w:p w14:paraId="72E7AD2B" w14:textId="77777777" w:rsidR="008E1472" w:rsidRPr="00ED4F82" w:rsidRDefault="008E1472" w:rsidP="008E1472">
      <w:pPr>
        <w:pStyle w:val="Prrafodelista"/>
        <w:jc w:val="both"/>
        <w:rPr>
          <w:rFonts w:ascii="Book Antiqua" w:hAnsi="Book Antiqua"/>
          <w:b/>
          <w:sz w:val="22"/>
          <w:szCs w:val="22"/>
        </w:rPr>
      </w:pPr>
    </w:p>
    <w:p w14:paraId="3CEB2F2D" w14:textId="77777777" w:rsidR="008E1472" w:rsidRPr="00ED4F82" w:rsidRDefault="008E1472" w:rsidP="008E1472">
      <w:pPr>
        <w:pStyle w:val="Ttulo2"/>
        <w:keepLines w:val="0"/>
        <w:autoSpaceDE w:val="0"/>
        <w:autoSpaceDN w:val="0"/>
        <w:adjustRightInd w:val="0"/>
        <w:spacing w:before="0" w:after="0"/>
        <w:ind w:left="720" w:hanging="360"/>
        <w:jc w:val="both"/>
      </w:pPr>
      <w:bookmarkStart w:id="79" w:name="_Toc166585694"/>
      <w:r w:rsidRPr="00ED4F82">
        <w:t>Supervisor o responsable del contrato</w:t>
      </w:r>
      <w:bookmarkEnd w:id="79"/>
    </w:p>
    <w:p w14:paraId="257DA232" w14:textId="77777777" w:rsidR="008E1472" w:rsidRPr="00ED4F82" w:rsidRDefault="008E1472" w:rsidP="008E1472">
      <w:pPr>
        <w:rPr>
          <w:rFonts w:ascii="Book Antiqua" w:hAnsi="Book Antiqua"/>
          <w:b/>
          <w:sz w:val="22"/>
          <w:szCs w:val="22"/>
        </w:rPr>
      </w:pPr>
    </w:p>
    <w:p w14:paraId="5FC431A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w:t>
      </w:r>
      <w:r w:rsidRPr="00ED4F82">
        <w:rPr>
          <w:rFonts w:ascii="Book Antiqua" w:hAnsi="Book Antiqua"/>
          <w:b/>
          <w:sz w:val="22"/>
          <w:szCs w:val="22"/>
        </w:rPr>
        <w:t xml:space="preserve"> </w:t>
      </w:r>
      <w:r w:rsidRPr="00ED4F82">
        <w:rPr>
          <w:rFonts w:ascii="Book Antiqua" w:hAnsi="Book Antiqua"/>
          <w:b/>
          <w:color w:val="800000"/>
          <w:sz w:val="22"/>
          <w:szCs w:val="22"/>
        </w:rPr>
        <w:t xml:space="preserve">[insertar nombre de la institución contratante] </w:t>
      </w:r>
      <w:r w:rsidRPr="00ED4F82">
        <w:rPr>
          <w:rFonts w:ascii="Book Antiqua" w:hAnsi="Book Antiqua"/>
          <w:sz w:val="22"/>
          <w:szCs w:val="22"/>
        </w:rPr>
        <w:t xml:space="preserve">ha designado como supervisor o responsable del contrato a: </w:t>
      </w:r>
      <w:r w:rsidRPr="00ED4F82">
        <w:rPr>
          <w:rFonts w:ascii="Book Antiqua" w:hAnsi="Book Antiqua"/>
          <w:b/>
          <w:color w:val="800000"/>
          <w:sz w:val="22"/>
          <w:szCs w:val="22"/>
        </w:rPr>
        <w:t>[Insertar nombre y cargo que desempeña dentro de la institución]</w:t>
      </w:r>
      <w:r w:rsidRPr="00ED4F82">
        <w:rPr>
          <w:rFonts w:ascii="Book Antiqua" w:hAnsi="Book Antiqua"/>
          <w:sz w:val="22"/>
          <w:szCs w:val="22"/>
        </w:rPr>
        <w:t xml:space="preserve">. </w:t>
      </w:r>
    </w:p>
    <w:p w14:paraId="04B0C2B0" w14:textId="77777777" w:rsidR="008E1472" w:rsidRPr="00ED4F82" w:rsidRDefault="008E1472" w:rsidP="008E1472">
      <w:pPr>
        <w:jc w:val="both"/>
        <w:rPr>
          <w:rFonts w:ascii="Book Antiqua" w:hAnsi="Book Antiqua"/>
          <w:sz w:val="22"/>
          <w:szCs w:val="22"/>
        </w:rPr>
      </w:pPr>
    </w:p>
    <w:p w14:paraId="0C297B36"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1: si se ha designado a un equipo, la redacción sería la siguiente:</w:t>
      </w:r>
    </w:p>
    <w:p w14:paraId="2E686C9B" w14:textId="77777777" w:rsidR="008E1472" w:rsidRPr="00ED4F82" w:rsidRDefault="008E1472" w:rsidP="008E1472">
      <w:pPr>
        <w:jc w:val="both"/>
        <w:rPr>
          <w:rFonts w:ascii="Book Antiqua" w:hAnsi="Book Antiqua"/>
          <w:sz w:val="22"/>
          <w:szCs w:val="22"/>
        </w:rPr>
      </w:pPr>
    </w:p>
    <w:p w14:paraId="771B53AB" w14:textId="77777777" w:rsidR="008E1472" w:rsidRPr="00ED4F82" w:rsidRDefault="008E1472" w:rsidP="008E1472">
      <w:pPr>
        <w:jc w:val="both"/>
        <w:rPr>
          <w:rFonts w:ascii="Book Antiqua" w:hAnsi="Book Antiqua"/>
          <w:b/>
          <w:color w:val="800000"/>
          <w:sz w:val="22"/>
          <w:szCs w:val="22"/>
        </w:rPr>
      </w:pPr>
      <w:r w:rsidRPr="00ED4F82">
        <w:rPr>
          <w:rFonts w:ascii="Book Antiqua" w:hAnsi="Book Antiqua"/>
          <w:sz w:val="22"/>
          <w:szCs w:val="22"/>
        </w:rPr>
        <w:t>La</w:t>
      </w:r>
      <w:r w:rsidRPr="00ED4F82">
        <w:rPr>
          <w:rFonts w:ascii="Book Antiqua" w:hAnsi="Book Antiqua"/>
          <w:b/>
          <w:sz w:val="22"/>
          <w:szCs w:val="22"/>
        </w:rPr>
        <w:t xml:space="preserve"> </w:t>
      </w:r>
      <w:r w:rsidRPr="00ED4F82">
        <w:rPr>
          <w:rFonts w:ascii="Book Antiqua" w:hAnsi="Book Antiqua"/>
          <w:b/>
          <w:color w:val="800000"/>
          <w:sz w:val="22"/>
          <w:szCs w:val="22"/>
        </w:rPr>
        <w:t xml:space="preserve">[insertar nombre de la institución contratante] </w:t>
      </w:r>
      <w:r w:rsidRPr="00ED4F82">
        <w:rPr>
          <w:rFonts w:ascii="Book Antiqua" w:hAnsi="Book Antiqua"/>
          <w:sz w:val="22"/>
          <w:szCs w:val="22"/>
        </w:rPr>
        <w:t>ha designado como miembros del equipo de responsables de la gestión del contrato, a las siguientes personas</w:t>
      </w:r>
      <w:r w:rsidRPr="00ED4F82">
        <w:rPr>
          <w:rFonts w:ascii="Book Antiqua" w:hAnsi="Book Antiqua"/>
          <w:b/>
          <w:color w:val="800000"/>
          <w:sz w:val="22"/>
          <w:szCs w:val="22"/>
        </w:rPr>
        <w:t>:</w:t>
      </w:r>
    </w:p>
    <w:p w14:paraId="6E65AD65" w14:textId="77777777" w:rsidR="008E1472" w:rsidRPr="00ED4F82" w:rsidRDefault="008E1472" w:rsidP="008E1472">
      <w:pPr>
        <w:jc w:val="both"/>
        <w:rPr>
          <w:rFonts w:ascii="Book Antiqua" w:hAnsi="Book Antiqua"/>
          <w:b/>
          <w:color w:val="800000"/>
          <w:sz w:val="22"/>
          <w:szCs w:val="22"/>
        </w:rPr>
      </w:pPr>
    </w:p>
    <w:p w14:paraId="4DB9F9A5" w14:textId="77777777" w:rsidR="008E1472" w:rsidRPr="00ED4F82" w:rsidRDefault="008E1472" w:rsidP="008E1472">
      <w:pPr>
        <w:pStyle w:val="Prrafodelista"/>
        <w:numPr>
          <w:ilvl w:val="0"/>
          <w:numId w:val="11"/>
        </w:numPr>
        <w:contextualSpacing w:val="0"/>
        <w:jc w:val="both"/>
        <w:rPr>
          <w:rFonts w:ascii="Book Antiqua" w:hAnsi="Book Antiqua"/>
          <w:color w:val="000000" w:themeColor="text1"/>
          <w:sz w:val="22"/>
          <w:szCs w:val="22"/>
        </w:rPr>
      </w:pPr>
      <w:r w:rsidRPr="00ED4F82">
        <w:rPr>
          <w:rFonts w:ascii="Book Antiqua" w:hAnsi="Book Antiqua"/>
          <w:b/>
          <w:color w:val="800000"/>
          <w:sz w:val="22"/>
          <w:szCs w:val="22"/>
        </w:rPr>
        <w:t>[indicar nombre y apellido]</w:t>
      </w:r>
      <w:r w:rsidRPr="00ED4F82">
        <w:rPr>
          <w:rFonts w:ascii="Book Antiqua" w:hAnsi="Book Antiqua"/>
          <w:b/>
          <w:color w:val="C00000"/>
          <w:sz w:val="22"/>
          <w:szCs w:val="22"/>
        </w:rPr>
        <w:t xml:space="preserve"> </w:t>
      </w:r>
      <w:r w:rsidRPr="00ED4F82">
        <w:rPr>
          <w:rFonts w:ascii="Book Antiqua" w:hAnsi="Book Antiqua"/>
          <w:color w:val="000000" w:themeColor="text1"/>
          <w:sz w:val="22"/>
          <w:szCs w:val="22"/>
        </w:rPr>
        <w:t xml:space="preserve">quien se desempeña como </w:t>
      </w:r>
      <w:r w:rsidRPr="00ED4F82">
        <w:rPr>
          <w:rFonts w:ascii="Book Antiqua" w:hAnsi="Book Antiqua"/>
          <w:b/>
          <w:color w:val="800000"/>
          <w:sz w:val="22"/>
          <w:szCs w:val="22"/>
        </w:rPr>
        <w:t>[indicar cargo]</w:t>
      </w:r>
      <w:r w:rsidRPr="00ED4F82">
        <w:rPr>
          <w:rFonts w:ascii="Book Antiqua" w:hAnsi="Book Antiqua"/>
          <w:b/>
          <w:color w:val="C00000"/>
          <w:sz w:val="22"/>
          <w:szCs w:val="22"/>
        </w:rPr>
        <w:t xml:space="preserve"> </w:t>
      </w:r>
      <w:r w:rsidRPr="00ED4F82">
        <w:rPr>
          <w:rFonts w:ascii="Book Antiqua" w:hAnsi="Book Antiqua"/>
          <w:color w:val="000000" w:themeColor="text1"/>
          <w:sz w:val="22"/>
          <w:szCs w:val="22"/>
        </w:rPr>
        <w:t xml:space="preserve">de </w:t>
      </w:r>
      <w:r w:rsidRPr="00ED4F82">
        <w:rPr>
          <w:rFonts w:ascii="Book Antiqua" w:hAnsi="Book Antiqua"/>
          <w:b/>
          <w:color w:val="800000"/>
          <w:sz w:val="22"/>
          <w:szCs w:val="22"/>
        </w:rPr>
        <w:t xml:space="preserve">[insertar nombre de la institución contratante] </w:t>
      </w:r>
    </w:p>
    <w:p w14:paraId="72AB15D1" w14:textId="77777777" w:rsidR="008E1472" w:rsidRPr="00ED4F82" w:rsidRDefault="008E1472" w:rsidP="008E1472">
      <w:pPr>
        <w:pStyle w:val="Prrafodelista"/>
        <w:numPr>
          <w:ilvl w:val="0"/>
          <w:numId w:val="11"/>
        </w:numPr>
        <w:contextualSpacing w:val="0"/>
        <w:jc w:val="both"/>
        <w:rPr>
          <w:rFonts w:ascii="Book Antiqua" w:hAnsi="Book Antiqua"/>
          <w:color w:val="000000" w:themeColor="text1"/>
          <w:sz w:val="22"/>
          <w:szCs w:val="22"/>
        </w:rPr>
      </w:pPr>
      <w:r w:rsidRPr="00ED4F82">
        <w:rPr>
          <w:rFonts w:ascii="Book Antiqua" w:hAnsi="Book Antiqua"/>
          <w:b/>
          <w:color w:val="800000"/>
          <w:sz w:val="22"/>
          <w:szCs w:val="22"/>
        </w:rPr>
        <w:t>[indicar nombre y apellido]</w:t>
      </w:r>
      <w:r w:rsidRPr="00ED4F82">
        <w:rPr>
          <w:rFonts w:ascii="Book Antiqua" w:hAnsi="Book Antiqua"/>
          <w:b/>
          <w:color w:val="C00000"/>
          <w:sz w:val="22"/>
          <w:szCs w:val="22"/>
        </w:rPr>
        <w:t xml:space="preserve"> </w:t>
      </w:r>
      <w:r w:rsidRPr="00ED4F82">
        <w:rPr>
          <w:rFonts w:ascii="Book Antiqua" w:hAnsi="Book Antiqua"/>
          <w:color w:val="000000" w:themeColor="text1"/>
          <w:sz w:val="22"/>
          <w:szCs w:val="22"/>
        </w:rPr>
        <w:t xml:space="preserve">quien se desempeña como </w:t>
      </w:r>
      <w:r w:rsidRPr="00ED4F82">
        <w:rPr>
          <w:rFonts w:ascii="Book Antiqua" w:hAnsi="Book Antiqua"/>
          <w:b/>
          <w:color w:val="800000"/>
          <w:sz w:val="22"/>
          <w:szCs w:val="22"/>
        </w:rPr>
        <w:t>[indicar cargo]</w:t>
      </w:r>
      <w:r w:rsidRPr="00ED4F82">
        <w:rPr>
          <w:rFonts w:ascii="Book Antiqua" w:hAnsi="Book Antiqua"/>
          <w:b/>
          <w:color w:val="C00000"/>
          <w:sz w:val="22"/>
          <w:szCs w:val="22"/>
        </w:rPr>
        <w:t xml:space="preserve"> </w:t>
      </w:r>
      <w:r w:rsidRPr="00ED4F82">
        <w:rPr>
          <w:rFonts w:ascii="Book Antiqua" w:hAnsi="Book Antiqua"/>
          <w:color w:val="000000" w:themeColor="text1"/>
          <w:sz w:val="22"/>
          <w:szCs w:val="22"/>
        </w:rPr>
        <w:t xml:space="preserve">de </w:t>
      </w:r>
      <w:r w:rsidRPr="00ED4F82">
        <w:rPr>
          <w:rFonts w:ascii="Book Antiqua" w:hAnsi="Book Antiqua"/>
          <w:b/>
          <w:color w:val="800000"/>
          <w:sz w:val="22"/>
          <w:szCs w:val="22"/>
        </w:rPr>
        <w:t xml:space="preserve">[insertar nombre de la institución contratante] </w:t>
      </w:r>
    </w:p>
    <w:p w14:paraId="2870DBD4" w14:textId="77777777" w:rsidR="008E1472" w:rsidRPr="00ED4F82" w:rsidRDefault="008E1472" w:rsidP="008E1472">
      <w:pPr>
        <w:pStyle w:val="Prrafodelista"/>
        <w:numPr>
          <w:ilvl w:val="0"/>
          <w:numId w:val="11"/>
        </w:numPr>
        <w:contextualSpacing w:val="0"/>
        <w:jc w:val="both"/>
        <w:rPr>
          <w:rFonts w:ascii="Book Antiqua" w:hAnsi="Book Antiqua"/>
          <w:color w:val="000000" w:themeColor="text1"/>
          <w:sz w:val="22"/>
          <w:szCs w:val="22"/>
        </w:rPr>
      </w:pPr>
      <w:r w:rsidRPr="00ED4F82">
        <w:rPr>
          <w:rFonts w:ascii="Book Antiqua" w:hAnsi="Book Antiqua"/>
          <w:b/>
          <w:color w:val="C00000"/>
          <w:sz w:val="22"/>
          <w:szCs w:val="22"/>
        </w:rPr>
        <w:t>[</w:t>
      </w:r>
      <w:r w:rsidRPr="00ED4F82">
        <w:rPr>
          <w:rFonts w:ascii="Book Antiqua" w:hAnsi="Book Antiqua"/>
          <w:b/>
          <w:color w:val="800000"/>
          <w:sz w:val="22"/>
          <w:szCs w:val="22"/>
        </w:rPr>
        <w:t>indicar nombre y apellido]</w:t>
      </w:r>
      <w:r w:rsidRPr="00ED4F82">
        <w:rPr>
          <w:rFonts w:ascii="Book Antiqua" w:hAnsi="Book Antiqua"/>
          <w:b/>
          <w:color w:val="C00000"/>
          <w:sz w:val="22"/>
          <w:szCs w:val="22"/>
        </w:rPr>
        <w:t xml:space="preserve"> </w:t>
      </w:r>
      <w:r w:rsidRPr="00ED4F82">
        <w:rPr>
          <w:rFonts w:ascii="Book Antiqua" w:hAnsi="Book Antiqua"/>
          <w:color w:val="000000" w:themeColor="text1"/>
          <w:sz w:val="22"/>
          <w:szCs w:val="22"/>
        </w:rPr>
        <w:t xml:space="preserve">quien se desempeña como </w:t>
      </w:r>
      <w:r w:rsidRPr="00ED4F82">
        <w:rPr>
          <w:rFonts w:ascii="Book Antiqua" w:hAnsi="Book Antiqua"/>
          <w:b/>
          <w:color w:val="800000"/>
          <w:sz w:val="22"/>
          <w:szCs w:val="22"/>
        </w:rPr>
        <w:t>[indicar cargo]</w:t>
      </w:r>
      <w:r w:rsidRPr="00ED4F82">
        <w:rPr>
          <w:rFonts w:ascii="Book Antiqua" w:hAnsi="Book Antiqua"/>
          <w:b/>
          <w:color w:val="C00000"/>
          <w:sz w:val="22"/>
          <w:szCs w:val="22"/>
        </w:rPr>
        <w:t xml:space="preserve"> </w:t>
      </w:r>
      <w:r w:rsidRPr="00ED4F82">
        <w:rPr>
          <w:rFonts w:ascii="Book Antiqua" w:hAnsi="Book Antiqua"/>
          <w:color w:val="000000" w:themeColor="text1"/>
          <w:sz w:val="22"/>
          <w:szCs w:val="22"/>
        </w:rPr>
        <w:t xml:space="preserve">de </w:t>
      </w:r>
      <w:r w:rsidRPr="00ED4F82">
        <w:rPr>
          <w:rFonts w:ascii="Book Antiqua" w:hAnsi="Book Antiqua"/>
          <w:b/>
          <w:color w:val="800000"/>
          <w:sz w:val="22"/>
          <w:szCs w:val="22"/>
        </w:rPr>
        <w:t xml:space="preserve">[insertar nombre de la institución contratante] </w:t>
      </w:r>
    </w:p>
    <w:p w14:paraId="0CAE12E2" w14:textId="77777777" w:rsidR="008E1472" w:rsidRPr="00ED4F82" w:rsidRDefault="008E1472" w:rsidP="008E1472">
      <w:pPr>
        <w:pStyle w:val="Prrafodelista"/>
        <w:jc w:val="both"/>
        <w:rPr>
          <w:rFonts w:ascii="Book Antiqua" w:hAnsi="Book Antiqua"/>
          <w:color w:val="000000" w:themeColor="text1"/>
          <w:sz w:val="22"/>
          <w:szCs w:val="22"/>
        </w:rPr>
      </w:pPr>
    </w:p>
    <w:p w14:paraId="0D172ACB" w14:textId="77777777" w:rsidR="008E1472" w:rsidRPr="00ED4F82" w:rsidRDefault="008E1472" w:rsidP="008E1472">
      <w:pPr>
        <w:autoSpaceDE w:val="0"/>
        <w:autoSpaceDN w:val="0"/>
        <w:adjustRightInd w:val="0"/>
        <w:jc w:val="both"/>
        <w:rPr>
          <w:rFonts w:ascii="Book Antiqua" w:eastAsiaTheme="minorHAnsi" w:hAnsi="Book Antiqua"/>
          <w:b/>
          <w:color w:val="00B050"/>
          <w:sz w:val="22"/>
          <w:szCs w:val="22"/>
          <w:lang w:eastAsia="en-US"/>
        </w:rPr>
      </w:pPr>
      <w:r w:rsidRPr="00ED4F82">
        <w:rPr>
          <w:rFonts w:ascii="Book Antiqua" w:eastAsiaTheme="minorHAnsi" w:hAnsi="Book Antiqua"/>
          <w:b/>
          <w:color w:val="00B050"/>
          <w:sz w:val="22"/>
          <w:szCs w:val="22"/>
          <w:lang w:eastAsia="en-US"/>
        </w:rPr>
        <w:t xml:space="preserve">Nota 1: De conformidad con el Manual general de procedimientos ordinarios, para </w:t>
      </w:r>
      <w:r w:rsidRPr="00ED4F82">
        <w:rPr>
          <w:rFonts w:ascii="Book Antiqua" w:eastAsiaTheme="minorHAnsi" w:hAnsi="Book Antiqua"/>
          <w:b/>
          <w:bCs/>
          <w:color w:val="00B050"/>
          <w:sz w:val="22"/>
          <w:szCs w:val="22"/>
          <w:lang w:eastAsia="en-US"/>
        </w:rPr>
        <w:t>obras</w:t>
      </w:r>
      <w:r w:rsidRPr="00ED4F82">
        <w:rPr>
          <w:rFonts w:ascii="Book Antiqua" w:eastAsiaTheme="minorHAnsi" w:hAnsi="Book Antiqua"/>
          <w:b/>
          <w:color w:val="00B050"/>
          <w:sz w:val="22"/>
          <w:szCs w:val="22"/>
          <w:lang w:eastAsia="en-US"/>
        </w:rPr>
        <w:t xml:space="preserve">, se recomienda constituir un equipo de gestión de proyectos, para monitorear el avance y certificar los hitos de entrega con el departamento técnico correspondiente, que verificará que las </w:t>
      </w:r>
      <w:r w:rsidRPr="00ED4F82">
        <w:rPr>
          <w:rFonts w:ascii="Book Antiqua" w:eastAsiaTheme="minorHAnsi" w:hAnsi="Book Antiqua"/>
          <w:b/>
          <w:bCs/>
          <w:color w:val="00B050"/>
          <w:sz w:val="22"/>
          <w:szCs w:val="22"/>
          <w:lang w:eastAsia="en-US"/>
        </w:rPr>
        <w:t>obras</w:t>
      </w:r>
      <w:r w:rsidRPr="00ED4F82">
        <w:rPr>
          <w:rFonts w:ascii="Book Antiqua" w:eastAsiaTheme="minorHAnsi" w:hAnsi="Book Antiqua"/>
          <w:b/>
          <w:color w:val="00B050"/>
          <w:sz w:val="22"/>
          <w:szCs w:val="22"/>
          <w:lang w:eastAsia="en-US"/>
        </w:rPr>
        <w:t xml:space="preserve"> o servicios ejecutados cumplen con los requerimientos y plazos establecidos en el contrato. </w:t>
      </w:r>
    </w:p>
    <w:p w14:paraId="4CD1542F" w14:textId="77777777" w:rsidR="008E1472" w:rsidRPr="00ED4F82" w:rsidRDefault="008E1472" w:rsidP="008E1472">
      <w:pPr>
        <w:contextualSpacing/>
        <w:jc w:val="both"/>
        <w:rPr>
          <w:rFonts w:ascii="Book Antiqua" w:hAnsi="Book Antiqua"/>
          <w:b/>
          <w:sz w:val="22"/>
          <w:szCs w:val="22"/>
        </w:rPr>
      </w:pPr>
    </w:p>
    <w:p w14:paraId="15976FE2" w14:textId="77777777" w:rsidR="008E1472" w:rsidRPr="00ED4F82" w:rsidRDefault="008E1472" w:rsidP="008E1472">
      <w:pPr>
        <w:pStyle w:val="Ttulo2"/>
        <w:keepLines w:val="0"/>
        <w:autoSpaceDE w:val="0"/>
        <w:autoSpaceDN w:val="0"/>
        <w:adjustRightInd w:val="0"/>
        <w:spacing w:before="0" w:after="0"/>
        <w:ind w:left="720" w:hanging="360"/>
        <w:jc w:val="both"/>
      </w:pPr>
      <w:bookmarkStart w:id="80" w:name="_Toc166585695"/>
      <w:r w:rsidRPr="00ED4F82">
        <w:lastRenderedPageBreak/>
        <w:t>Anticipo y Garantía de buen uso de anticipo</w:t>
      </w:r>
      <w:bookmarkEnd w:id="80"/>
    </w:p>
    <w:p w14:paraId="6DABFEA6" w14:textId="77777777" w:rsidR="008E1472" w:rsidRPr="00ED4F82" w:rsidRDefault="008E1472" w:rsidP="008E1472">
      <w:pPr>
        <w:pStyle w:val="Prrafodelista"/>
        <w:jc w:val="both"/>
        <w:rPr>
          <w:rFonts w:ascii="Book Antiqua" w:hAnsi="Book Antiqua"/>
          <w:b/>
          <w:sz w:val="22"/>
          <w:szCs w:val="22"/>
        </w:rPr>
      </w:pPr>
    </w:p>
    <w:p w14:paraId="7A55266E"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El anticipo que le será otorgado al(la) adjudicatario(a) como parte de las condiciones de pago, previstas en el numeral </w:t>
      </w:r>
      <w:r w:rsidRPr="00ED4F82">
        <w:rPr>
          <w:rFonts w:ascii="Book Antiqua" w:hAnsi="Book Antiqua"/>
          <w:color w:val="C00000"/>
          <w:sz w:val="22"/>
          <w:szCs w:val="22"/>
        </w:rPr>
        <w:t>[insertar numeral de este pliego de condiciones</w:t>
      </w:r>
      <w:r w:rsidRPr="00ED4F82">
        <w:rPr>
          <w:rFonts w:ascii="Book Antiqua" w:hAnsi="Book Antiqua"/>
          <w:bCs/>
          <w:color w:val="C00000"/>
          <w:sz w:val="22"/>
          <w:szCs w:val="22"/>
        </w:rPr>
        <w:t>]</w:t>
      </w:r>
      <w:r w:rsidRPr="00ED4F82">
        <w:rPr>
          <w:rFonts w:ascii="Book Antiqua" w:hAnsi="Book Antiqua"/>
          <w:bCs/>
          <w:sz w:val="22"/>
          <w:szCs w:val="22"/>
        </w:rPr>
        <w:t>,</w:t>
      </w:r>
      <w:r w:rsidRPr="00ED4F82">
        <w:rPr>
          <w:rFonts w:ascii="Book Antiqua" w:hAnsi="Book Antiqua"/>
          <w:color w:val="0000FF"/>
          <w:sz w:val="22"/>
          <w:szCs w:val="22"/>
        </w:rPr>
        <w:t xml:space="preserve"> </w:t>
      </w:r>
      <w:r w:rsidRPr="00ED4F82">
        <w:rPr>
          <w:rFonts w:ascii="Book Antiqua" w:hAnsi="Book Antiqua"/>
          <w:sz w:val="22"/>
          <w:szCs w:val="22"/>
        </w:rPr>
        <w:t>que asciende a</w:t>
      </w:r>
      <w:r w:rsidRPr="00ED4F82">
        <w:rPr>
          <w:rFonts w:ascii="Book Antiqua" w:hAnsi="Book Antiqua"/>
          <w:color w:val="0000FF"/>
          <w:sz w:val="22"/>
          <w:szCs w:val="22"/>
        </w:rPr>
        <w:t xml:space="preserve"> </w:t>
      </w:r>
      <w:r w:rsidRPr="00ED4F82">
        <w:rPr>
          <w:rFonts w:ascii="Book Antiqua" w:hAnsi="Book Antiqua"/>
          <w:color w:val="C00000"/>
          <w:sz w:val="22"/>
          <w:szCs w:val="22"/>
        </w:rPr>
        <w:t xml:space="preserve">[insertar el % de anticipo descrito en el este pliego para los proveedores que no son </w:t>
      </w:r>
      <w:proofErr w:type="spellStart"/>
      <w:r w:rsidRPr="00ED4F82">
        <w:rPr>
          <w:rFonts w:ascii="Book Antiqua" w:hAnsi="Book Antiqua"/>
          <w:color w:val="C00000"/>
          <w:sz w:val="22"/>
          <w:szCs w:val="22"/>
        </w:rPr>
        <w:t>Mipymes</w:t>
      </w:r>
      <w:proofErr w:type="spellEnd"/>
      <w:r w:rsidRPr="00ED4F82">
        <w:rPr>
          <w:rFonts w:ascii="Book Antiqua" w:hAnsi="Book Antiqua"/>
          <w:color w:val="C00000"/>
          <w:sz w:val="22"/>
          <w:szCs w:val="22"/>
        </w:rPr>
        <w:t xml:space="preserve">] </w:t>
      </w:r>
      <w:r w:rsidRPr="00ED4F82">
        <w:rPr>
          <w:rFonts w:ascii="Book Antiqua" w:hAnsi="Book Antiqua"/>
          <w:sz w:val="22"/>
          <w:szCs w:val="22"/>
        </w:rPr>
        <w:t xml:space="preserve">y a un 20% si se trata de un oferente certificado como MIPYME, se hará en un plazo no mayor de </w:t>
      </w:r>
      <w:r w:rsidRPr="00ED4F82">
        <w:rPr>
          <w:rFonts w:ascii="Book Antiqua" w:hAnsi="Book Antiqua"/>
          <w:color w:val="800000"/>
          <w:sz w:val="22"/>
          <w:szCs w:val="22"/>
        </w:rPr>
        <w:t>[escribir en letras y números el plazo]</w:t>
      </w:r>
      <w:r w:rsidRPr="00ED4F82">
        <w:rPr>
          <w:rFonts w:ascii="Book Antiqua" w:hAnsi="Book Antiqua"/>
          <w:sz w:val="22"/>
          <w:szCs w:val="22"/>
        </w:rPr>
        <w:t xml:space="preserve"> días a partir de la firma del Contrato y contra presentación de una garantía de buen uso de anticipo de tipo </w:t>
      </w:r>
      <w:r w:rsidRPr="00ED4F82">
        <w:rPr>
          <w:rFonts w:ascii="Book Antiqua" w:hAnsi="Book Antiqua"/>
          <w:color w:val="C00000"/>
          <w:sz w:val="22"/>
          <w:szCs w:val="22"/>
        </w:rPr>
        <w:t>[insertar tipo de garantía seleccionada</w:t>
      </w:r>
      <w:r w:rsidRPr="00ED4F82">
        <w:rPr>
          <w:rFonts w:ascii="Book Antiqua" w:hAnsi="Book Antiqua"/>
          <w:sz w:val="22"/>
          <w:szCs w:val="22"/>
        </w:rPr>
        <w:t xml:space="preserve"> </w:t>
      </w:r>
      <w:r w:rsidRPr="00ED4F82">
        <w:rPr>
          <w:rFonts w:ascii="Book Antiqua" w:hAnsi="Book Antiqua"/>
          <w:color w:val="C00000"/>
          <w:sz w:val="22"/>
          <w:szCs w:val="22"/>
        </w:rPr>
        <w:t>Póliza de Seguro o Garantía Bancaria]</w:t>
      </w:r>
      <w:r w:rsidRPr="00ED4F82">
        <w:rPr>
          <w:rFonts w:ascii="Book Antiqua" w:hAnsi="Book Antiqua"/>
          <w:sz w:val="22"/>
          <w:szCs w:val="22"/>
        </w:rPr>
        <w:t xml:space="preserve"> que cubra la totalidad del Avance Inicial.</w:t>
      </w:r>
    </w:p>
    <w:p w14:paraId="2FB03B2E" w14:textId="77777777" w:rsidR="008E1472" w:rsidRPr="00ED4F82" w:rsidRDefault="008E1472" w:rsidP="008E1472">
      <w:pPr>
        <w:jc w:val="both"/>
        <w:rPr>
          <w:rFonts w:ascii="Book Antiqua" w:hAnsi="Book Antiqua"/>
          <w:sz w:val="22"/>
          <w:szCs w:val="22"/>
        </w:rPr>
      </w:pPr>
    </w:p>
    <w:p w14:paraId="16DB18DF" w14:textId="77777777" w:rsidR="008E1472" w:rsidRPr="00ED4F82" w:rsidRDefault="008E1472" w:rsidP="008E1472">
      <w:pPr>
        <w:jc w:val="both"/>
        <w:rPr>
          <w:rFonts w:ascii="Book Antiqua" w:hAnsi="Book Antiqua"/>
          <w:sz w:val="22"/>
          <w:szCs w:val="22"/>
        </w:rPr>
      </w:pPr>
      <w:r w:rsidRPr="001B22D2">
        <w:rPr>
          <w:rFonts w:ascii="Book Antiqua" w:hAnsi="Book Antiqua"/>
          <w:sz w:val="22"/>
          <w:szCs w:val="22"/>
        </w:rPr>
        <w:t>La garantía de buen uso de anticipo será devuelta cuando el(la) contratista demuestre que cumplió con todas las obligaciones del contrato. El monto máximo que será devuelto debe ser igual al monto dado como anticipo.</w:t>
      </w:r>
      <w:r w:rsidRPr="00ED4F82">
        <w:rPr>
          <w:rFonts w:ascii="Book Antiqua" w:hAnsi="Book Antiqua"/>
          <w:sz w:val="22"/>
          <w:szCs w:val="22"/>
        </w:rPr>
        <w:t xml:space="preserve"> </w:t>
      </w:r>
    </w:p>
    <w:p w14:paraId="6E55EF96" w14:textId="77777777" w:rsidR="008E1472" w:rsidRPr="00ED4F82" w:rsidRDefault="008E1472" w:rsidP="008E1472">
      <w:pPr>
        <w:contextualSpacing/>
        <w:jc w:val="both"/>
        <w:rPr>
          <w:rFonts w:ascii="Book Antiqua" w:hAnsi="Book Antiqua"/>
          <w:b/>
          <w:sz w:val="22"/>
          <w:szCs w:val="22"/>
        </w:rPr>
      </w:pPr>
    </w:p>
    <w:p w14:paraId="71D53FC1" w14:textId="77777777" w:rsidR="008E1472" w:rsidRPr="00ED4F82" w:rsidRDefault="008E1472" w:rsidP="008E1472">
      <w:pPr>
        <w:pStyle w:val="Ttulo2"/>
        <w:keepLines w:val="0"/>
        <w:autoSpaceDE w:val="0"/>
        <w:autoSpaceDN w:val="0"/>
        <w:adjustRightInd w:val="0"/>
        <w:spacing w:before="0" w:after="0"/>
        <w:ind w:left="720" w:hanging="360"/>
        <w:jc w:val="both"/>
      </w:pPr>
      <w:bookmarkStart w:id="81" w:name="_Toc166585696"/>
      <w:r w:rsidRPr="00ED4F82">
        <w:t>Suspensión del contrato</w:t>
      </w:r>
      <w:bookmarkEnd w:id="81"/>
      <w:r w:rsidRPr="00ED4F82">
        <w:t xml:space="preserve"> </w:t>
      </w:r>
    </w:p>
    <w:p w14:paraId="1CFBCF78" w14:textId="77777777" w:rsidR="008E1472" w:rsidRPr="00ED4F82" w:rsidRDefault="008E1472" w:rsidP="008E1472">
      <w:pPr>
        <w:pStyle w:val="Prrafodelista"/>
        <w:ind w:left="1190"/>
        <w:rPr>
          <w:rFonts w:ascii="Book Antiqua" w:hAnsi="Book Antiqua"/>
          <w:b/>
          <w:sz w:val="22"/>
          <w:szCs w:val="22"/>
        </w:rPr>
      </w:pPr>
    </w:p>
    <w:p w14:paraId="0352E7EB"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w:t>
      </w:r>
      <w:r w:rsidRPr="00ED4F82">
        <w:rPr>
          <w:rFonts w:ascii="Book Antiqua" w:hAnsi="Book Antiqua"/>
          <w:color w:val="C00000"/>
          <w:sz w:val="22"/>
          <w:szCs w:val="22"/>
        </w:rPr>
        <w:t>[insertar nombre de la institución contratante]</w:t>
      </w:r>
      <w:r w:rsidRPr="00ED4F82">
        <w:rPr>
          <w:rFonts w:ascii="Book Antiqua" w:hAnsi="Book Antiqua"/>
          <w:sz w:val="22"/>
          <w:szCs w:val="22"/>
        </w:rPr>
        <w:t xml:space="preserve"> podrá ordenar la suspensión temporal del contrato mediante acto administrativo motivado suscrito por la máxima autoridad y notificado al(la) contratista, por las causas que establece el artículo 31 numeral 5) de la Ley núm. 340-06 y sus modificaciones y el artículo 182 del Reglamento 416-23:</w:t>
      </w:r>
    </w:p>
    <w:p w14:paraId="1E97D420" w14:textId="77777777" w:rsidR="008E1472" w:rsidRPr="00ED4F82" w:rsidRDefault="008E1472" w:rsidP="008E1472">
      <w:pPr>
        <w:jc w:val="both"/>
        <w:rPr>
          <w:rFonts w:ascii="Book Antiqua" w:hAnsi="Book Antiqua"/>
          <w:sz w:val="22"/>
          <w:szCs w:val="22"/>
        </w:rPr>
      </w:pPr>
    </w:p>
    <w:p w14:paraId="41B19A7B"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Dirección General de Contrataciones Públicas (DGCP), también podrá ordenar la suspensión del contrato como resultado de una medida cautelar impuesta en el marco del conocimiento de un recurso, investigación o inhabilitación.</w:t>
      </w:r>
    </w:p>
    <w:p w14:paraId="55803CC5" w14:textId="77777777" w:rsidR="008E1472" w:rsidRPr="00ED4F82" w:rsidRDefault="008E1472" w:rsidP="008E1472">
      <w:pPr>
        <w:pStyle w:val="Prrafodelista"/>
        <w:ind w:left="1190"/>
        <w:rPr>
          <w:rFonts w:ascii="Book Antiqua" w:hAnsi="Book Antiqua"/>
          <w:b/>
          <w:sz w:val="22"/>
          <w:szCs w:val="22"/>
        </w:rPr>
      </w:pPr>
    </w:p>
    <w:p w14:paraId="33A83479" w14:textId="77777777" w:rsidR="008E1472" w:rsidRPr="00ED4F82" w:rsidRDefault="008E1472" w:rsidP="008E1472">
      <w:pPr>
        <w:pStyle w:val="Ttulo2"/>
        <w:keepLines w:val="0"/>
        <w:autoSpaceDE w:val="0"/>
        <w:autoSpaceDN w:val="0"/>
        <w:adjustRightInd w:val="0"/>
        <w:spacing w:before="0" w:after="0"/>
        <w:ind w:left="720" w:hanging="360"/>
        <w:jc w:val="both"/>
      </w:pPr>
      <w:bookmarkStart w:id="82" w:name="_Toc166585697"/>
      <w:r w:rsidRPr="00ED4F82">
        <w:t>Modificación de los contratos</w:t>
      </w:r>
      <w:bookmarkEnd w:id="82"/>
      <w:r w:rsidRPr="00ED4F82">
        <w:t xml:space="preserve"> </w:t>
      </w:r>
    </w:p>
    <w:p w14:paraId="56F1D6CE" w14:textId="77777777" w:rsidR="008E1472" w:rsidRPr="00ED4F82" w:rsidRDefault="008E1472" w:rsidP="008E1472">
      <w:pPr>
        <w:jc w:val="both"/>
        <w:rPr>
          <w:rFonts w:ascii="Book Antiqua" w:hAnsi="Book Antiqua"/>
          <w:sz w:val="22"/>
          <w:szCs w:val="22"/>
        </w:rPr>
      </w:pPr>
      <w:r>
        <w:rPr>
          <w:rFonts w:ascii="Book Antiqua" w:hAnsi="Book Antiqua"/>
          <w:sz w:val="22"/>
          <w:szCs w:val="22"/>
        </w:rPr>
        <w:br/>
      </w:r>
      <w:r w:rsidRPr="00ED4F82">
        <w:rPr>
          <w:rFonts w:ascii="Book Antiqua" w:hAnsi="Book Antiqua"/>
          <w:sz w:val="22"/>
          <w:szCs w:val="22"/>
        </w:rPr>
        <w:t xml:space="preserve">Toda modificación del contrato sea unilateral o prevista en el pliego de condiciones, se formalizará a través de una enmienda con el contenido previsto en el artículo 164 </w:t>
      </w:r>
      <w:bookmarkStart w:id="83" w:name="_Hlk158851758"/>
      <w:r w:rsidRPr="00ED4F82">
        <w:rPr>
          <w:rFonts w:ascii="Book Antiqua" w:hAnsi="Book Antiqua"/>
          <w:sz w:val="22"/>
          <w:szCs w:val="22"/>
        </w:rPr>
        <w:t xml:space="preserve">del Reglamento núm. 416-23 </w:t>
      </w:r>
      <w:bookmarkEnd w:id="83"/>
      <w:r w:rsidRPr="00ED4F82">
        <w:rPr>
          <w:rFonts w:ascii="Book Antiqua" w:hAnsi="Book Antiqua"/>
          <w:sz w:val="22"/>
          <w:szCs w:val="22"/>
        </w:rPr>
        <w:t>y previo a realizarse cualquier prestación sustentada en la modificación deberá ser publicada en el SECP.</w:t>
      </w:r>
    </w:p>
    <w:p w14:paraId="16CA764E" w14:textId="77777777" w:rsidR="008E1472" w:rsidRPr="00ED4F82" w:rsidRDefault="008E1472" w:rsidP="008E1472">
      <w:pPr>
        <w:jc w:val="both"/>
        <w:rPr>
          <w:rFonts w:ascii="Book Antiqua" w:hAnsi="Book Antiqua"/>
          <w:sz w:val="22"/>
          <w:szCs w:val="22"/>
        </w:rPr>
      </w:pPr>
    </w:p>
    <w:p w14:paraId="70293D2A"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Este apartado debe completarse solamente cuando la institución contratante, puede identificar previamente posibles situaciones que, de producirse, requerirán una modificación del contrato que deberá ser satisfecha por el contratista, por estar previamente avisado de la condición antes de p</w:t>
      </w:r>
      <w:r>
        <w:rPr>
          <w:rFonts w:ascii="Book Antiqua" w:hAnsi="Book Antiqua"/>
          <w:b/>
          <w:color w:val="00B050"/>
          <w:sz w:val="22"/>
          <w:szCs w:val="22"/>
        </w:rPr>
        <w:t>articipar en el sorteo</w:t>
      </w:r>
      <w:r w:rsidRPr="00ED4F82">
        <w:rPr>
          <w:rFonts w:ascii="Book Antiqua" w:hAnsi="Book Antiqua"/>
          <w:b/>
          <w:color w:val="00B050"/>
          <w:sz w:val="22"/>
          <w:szCs w:val="22"/>
        </w:rPr>
        <w:t>. Y a los fines de llevar a cabo las modificaciones identificadas, deben de tener en cuenta el procedimiento establecido en los artículos 179, 180 y 18 del Reglamento núm. 416-23.</w:t>
      </w:r>
    </w:p>
    <w:p w14:paraId="791C6240" w14:textId="77777777" w:rsidR="008E1472" w:rsidRPr="00ED4F82" w:rsidRDefault="008E1472" w:rsidP="008E1472">
      <w:pPr>
        <w:rPr>
          <w:rFonts w:ascii="Book Antiqua" w:hAnsi="Book Antiqua"/>
          <w:b/>
          <w:sz w:val="22"/>
          <w:szCs w:val="22"/>
        </w:rPr>
      </w:pPr>
    </w:p>
    <w:p w14:paraId="50F223F7" w14:textId="77777777" w:rsidR="008E1472" w:rsidRPr="00ED4F82" w:rsidRDefault="008E1472" w:rsidP="008E1472">
      <w:pPr>
        <w:pStyle w:val="Ttulo2"/>
        <w:keepLines w:val="0"/>
        <w:autoSpaceDE w:val="0"/>
        <w:autoSpaceDN w:val="0"/>
        <w:adjustRightInd w:val="0"/>
        <w:spacing w:before="0" w:after="0"/>
        <w:ind w:left="720" w:hanging="360"/>
        <w:jc w:val="both"/>
      </w:pPr>
      <w:bookmarkStart w:id="84" w:name="_Toc166585698"/>
      <w:r w:rsidRPr="00ED4F82">
        <w:t>Equilibrio económico</w:t>
      </w:r>
      <w:r w:rsidRPr="00ED4F82" w:rsidDel="00BC7D2B">
        <w:t xml:space="preserve"> </w:t>
      </w:r>
      <w:r w:rsidRPr="00ED4F82">
        <w:t>y financiero del contrato</w:t>
      </w:r>
      <w:bookmarkEnd w:id="84"/>
    </w:p>
    <w:p w14:paraId="745A982A" w14:textId="77777777" w:rsidR="008E1472" w:rsidRPr="00ED4F82" w:rsidRDefault="008E1472" w:rsidP="008E1472">
      <w:pPr>
        <w:rPr>
          <w:rFonts w:ascii="Book Antiqua" w:hAnsi="Book Antiqua"/>
          <w:sz w:val="22"/>
          <w:szCs w:val="22"/>
        </w:rPr>
      </w:pPr>
    </w:p>
    <w:p w14:paraId="528C7081" w14:textId="77777777" w:rsidR="008E1472" w:rsidRPr="00ED4F82" w:rsidRDefault="008E1472" w:rsidP="008E1472">
      <w:pPr>
        <w:jc w:val="both"/>
        <w:rPr>
          <w:rFonts w:ascii="Book Antiqua" w:hAnsi="Book Antiqua"/>
          <w:sz w:val="22"/>
          <w:szCs w:val="22"/>
        </w:rPr>
      </w:pPr>
      <w:r w:rsidRPr="00ED4F82">
        <w:rPr>
          <w:rFonts w:ascii="Book Antiqua" w:hAnsi="Book Antiqua"/>
          <w:b/>
          <w:color w:val="800000"/>
          <w:sz w:val="22"/>
          <w:szCs w:val="22"/>
        </w:rPr>
        <w:t>[Insertar nombre de la institución]</w:t>
      </w:r>
      <w:r w:rsidRPr="00ED4F82">
        <w:rPr>
          <w:rFonts w:ascii="Book Antiqua" w:hAnsi="Book Antiqua"/>
          <w:sz w:val="22"/>
          <w:szCs w:val="22"/>
        </w:rPr>
        <w:t xml:space="preserve"> adoptará </w:t>
      </w:r>
      <w:r w:rsidRPr="00ED4F82">
        <w:rPr>
          <w:rFonts w:ascii="Book Antiqua" w:hAnsi="Book Antiqua"/>
          <w:color w:val="000000" w:themeColor="text1"/>
          <w:sz w:val="22"/>
          <w:szCs w:val="22"/>
        </w:rPr>
        <w:t xml:space="preserve">todas las medidas necesarias </w:t>
      </w:r>
      <w:bookmarkStart w:id="85" w:name="_Hlk152579519"/>
      <w:r w:rsidRPr="00ED4F82">
        <w:rPr>
          <w:rFonts w:ascii="Book Antiqua" w:hAnsi="Book Antiqua"/>
          <w:color w:val="000000" w:themeColor="text1"/>
          <w:sz w:val="22"/>
          <w:szCs w:val="22"/>
        </w:rPr>
        <w:t>para mantener las condiciones técnicas, económicas y financieras del contrato durante su ejecución</w:t>
      </w:r>
      <w:bookmarkEnd w:id="85"/>
      <w:r w:rsidRPr="00ED4F82">
        <w:rPr>
          <w:rFonts w:ascii="Book Antiqua" w:hAnsi="Book Antiqua"/>
          <w:color w:val="000000" w:themeColor="text1"/>
          <w:sz w:val="22"/>
          <w:szCs w:val="22"/>
        </w:rPr>
        <w:t xml:space="preserve">. </w:t>
      </w:r>
      <w:r w:rsidRPr="00ED4F82">
        <w:rPr>
          <w:rFonts w:ascii="Book Antiqua" w:hAnsi="Book Antiqua"/>
          <w:sz w:val="22"/>
          <w:szCs w:val="22"/>
        </w:rPr>
        <w:t xml:space="preserve">En el evento de que estas condiciones no se mantengan, puede dar paso a una ruptura del equilibrio económico y financiero del contrato, que afecte al contratista o a la institución, </w:t>
      </w:r>
      <w:bookmarkStart w:id="86" w:name="_Hlk152579559"/>
      <w:r w:rsidRPr="00ED4F82">
        <w:rPr>
          <w:rFonts w:ascii="Book Antiqua" w:hAnsi="Book Antiqua"/>
          <w:sz w:val="22"/>
          <w:szCs w:val="22"/>
        </w:rPr>
        <w:t xml:space="preserve">siempre que se origine por </w:t>
      </w:r>
      <w:r w:rsidRPr="00ED4F82">
        <w:rPr>
          <w:rFonts w:ascii="Book Antiqua" w:hAnsi="Book Antiqua"/>
          <w:sz w:val="22"/>
          <w:szCs w:val="22"/>
        </w:rPr>
        <w:lastRenderedPageBreak/>
        <w:t>razones no imputables a la parte que reclama la afectación y que no tenía la obligación de soportar</w:t>
      </w:r>
      <w:bookmarkEnd w:id="86"/>
      <w:r w:rsidRPr="00ED4F82">
        <w:rPr>
          <w:rFonts w:ascii="Book Antiqua" w:hAnsi="Book Antiqua"/>
          <w:sz w:val="22"/>
          <w:szCs w:val="22"/>
        </w:rPr>
        <w:t xml:space="preserve">. </w:t>
      </w:r>
    </w:p>
    <w:p w14:paraId="70C4D868" w14:textId="77777777" w:rsidR="008E1472" w:rsidRPr="00ED4F82" w:rsidRDefault="008E1472" w:rsidP="008E1472">
      <w:pPr>
        <w:jc w:val="both"/>
        <w:rPr>
          <w:rFonts w:ascii="Book Antiqua" w:hAnsi="Book Antiqua"/>
          <w:sz w:val="22"/>
          <w:szCs w:val="22"/>
        </w:rPr>
      </w:pPr>
    </w:p>
    <w:p w14:paraId="4AAEFBED"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afectación puede dar paso al derecho</w:t>
      </w:r>
      <w:r>
        <w:rPr>
          <w:rFonts w:ascii="Book Antiqua" w:hAnsi="Book Antiqua"/>
          <w:sz w:val="22"/>
          <w:szCs w:val="22"/>
        </w:rPr>
        <w:t>,</w:t>
      </w:r>
      <w:r w:rsidRPr="00ED4F82">
        <w:rPr>
          <w:rFonts w:ascii="Book Antiqua" w:hAnsi="Book Antiqua"/>
          <w:sz w:val="22"/>
          <w:szCs w:val="22"/>
        </w:rPr>
        <w:t xml:space="preserve"> tanto al contratista como a la </w:t>
      </w:r>
      <w:r w:rsidRPr="00ED4F82">
        <w:rPr>
          <w:rFonts w:ascii="Book Antiqua" w:hAnsi="Book Antiqua"/>
          <w:b/>
          <w:color w:val="800000"/>
          <w:sz w:val="22"/>
          <w:szCs w:val="22"/>
        </w:rPr>
        <w:t>[Insertar nombre de la institución]</w:t>
      </w:r>
      <w:r w:rsidRPr="00ED4F82">
        <w:rPr>
          <w:rFonts w:ascii="Book Antiqua" w:hAnsi="Book Antiqua"/>
          <w:sz w:val="22"/>
          <w:szCs w:val="22"/>
        </w:rPr>
        <w:t xml:space="preserve"> </w:t>
      </w:r>
      <w:bookmarkStart w:id="87" w:name="_Hlk152579498"/>
      <w:r w:rsidRPr="00ED4F82">
        <w:rPr>
          <w:rFonts w:ascii="Book Antiqua" w:hAnsi="Book Antiqua"/>
          <w:sz w:val="22"/>
          <w:szCs w:val="22"/>
        </w:rPr>
        <w:t>a procurar el restablecimiento del equilibro económico y financiero del contrato con sus correspondientes ajustes.</w:t>
      </w:r>
      <w:bookmarkEnd w:id="87"/>
      <w:r w:rsidRPr="00ED4F82">
        <w:rPr>
          <w:rFonts w:ascii="Book Antiqua" w:hAnsi="Book Antiqua"/>
          <w:sz w:val="22"/>
          <w:szCs w:val="22"/>
        </w:rPr>
        <w:t xml:space="preserve"> No obstante, el hecho de que una de las causas que provocan la ruptura del equilibrio económico se materialice, no significa que, automáticamente, se ha podido comprobar el daño económico para quien lo invoque.</w:t>
      </w:r>
    </w:p>
    <w:p w14:paraId="36038D89" w14:textId="77777777" w:rsidR="008E1472" w:rsidRPr="00ED4F82" w:rsidRDefault="008E1472" w:rsidP="008E1472">
      <w:pPr>
        <w:jc w:val="both"/>
        <w:rPr>
          <w:rFonts w:ascii="Book Antiqua" w:hAnsi="Book Antiqua"/>
          <w:sz w:val="22"/>
          <w:szCs w:val="22"/>
        </w:rPr>
      </w:pPr>
    </w:p>
    <w:p w14:paraId="4159A3D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En ese sentido, </w:t>
      </w:r>
      <w:bookmarkStart w:id="88" w:name="_Hlk152579715"/>
      <w:r w:rsidRPr="00ED4F82">
        <w:rPr>
          <w:rFonts w:ascii="Book Antiqua" w:hAnsi="Book Antiqua"/>
          <w:sz w:val="22"/>
          <w:szCs w:val="22"/>
        </w:rPr>
        <w:t>para el restablecimiento del equilibro económico y financiero del contrato, quien lo invoque deberá demostrarlo y solicitarlo, conforme a los criterios y el procedimiento previsto en el artículo 32 numeral 1) de la Ley núm. 340-06 y sus modificaciones y los artículos 176, 177 y 178 del Reglamento núm. 416-23.</w:t>
      </w:r>
    </w:p>
    <w:p w14:paraId="26EEB470" w14:textId="77777777" w:rsidR="008E1472" w:rsidRPr="00ED4F82" w:rsidRDefault="008E1472" w:rsidP="008E1472">
      <w:pPr>
        <w:jc w:val="both"/>
        <w:rPr>
          <w:rFonts w:ascii="Book Antiqua" w:hAnsi="Book Antiqua"/>
          <w:b/>
          <w:sz w:val="22"/>
          <w:szCs w:val="22"/>
        </w:rPr>
      </w:pPr>
    </w:p>
    <w:p w14:paraId="2E8CFDE9" w14:textId="77777777" w:rsidR="008E1472" w:rsidRPr="00ED4F82" w:rsidRDefault="008E1472" w:rsidP="008E1472">
      <w:pPr>
        <w:pStyle w:val="Ttulo2"/>
        <w:keepLines w:val="0"/>
        <w:autoSpaceDE w:val="0"/>
        <w:autoSpaceDN w:val="0"/>
        <w:adjustRightInd w:val="0"/>
        <w:spacing w:before="0" w:after="0"/>
        <w:ind w:left="720" w:hanging="360"/>
        <w:jc w:val="both"/>
      </w:pPr>
      <w:bookmarkStart w:id="89" w:name="_Toc166585699"/>
      <w:r w:rsidRPr="00ED4F82">
        <w:t>Condiciones de pago y retenciones</w:t>
      </w:r>
      <w:bookmarkEnd w:id="89"/>
      <w:r w:rsidRPr="00ED4F82">
        <w:tab/>
      </w:r>
    </w:p>
    <w:p w14:paraId="71F5A996" w14:textId="77777777" w:rsidR="008E1472" w:rsidRPr="00ED4F82" w:rsidRDefault="008E1472" w:rsidP="008E1472">
      <w:pPr>
        <w:jc w:val="both"/>
        <w:rPr>
          <w:rFonts w:ascii="Book Antiqua" w:hAnsi="Book Antiqua"/>
          <w:sz w:val="22"/>
          <w:szCs w:val="22"/>
        </w:rPr>
      </w:pPr>
    </w:p>
    <w:p w14:paraId="7877C671" w14:textId="77777777" w:rsidR="008E1472" w:rsidRPr="00ED4F82" w:rsidRDefault="008E1472" w:rsidP="008E1472">
      <w:pPr>
        <w:jc w:val="both"/>
        <w:rPr>
          <w:rFonts w:ascii="Book Antiqua" w:hAnsi="Book Antiqua"/>
          <w:b/>
          <w:sz w:val="22"/>
          <w:szCs w:val="22"/>
          <w:lang w:val="es-MX"/>
        </w:rPr>
      </w:pPr>
      <w:r w:rsidRPr="00ED4F82">
        <w:rPr>
          <w:rFonts w:ascii="Book Antiqua" w:hAnsi="Book Antiqua"/>
          <w:sz w:val="22"/>
          <w:szCs w:val="22"/>
        </w:rPr>
        <w:t>La institución contratante procederá a realizar un primer pago correspondiente al Anticipo</w:t>
      </w:r>
      <w:r w:rsidRPr="00ED4F82">
        <w:rPr>
          <w:rStyle w:val="Refdenotaalpie"/>
          <w:rFonts w:ascii="Book Antiqua" w:hAnsi="Book Antiqua"/>
          <w:sz w:val="22"/>
          <w:szCs w:val="22"/>
        </w:rPr>
        <w:footnoteReference w:id="12"/>
      </w:r>
      <w:r w:rsidRPr="00ED4F82">
        <w:rPr>
          <w:rFonts w:ascii="Book Antiqua" w:hAnsi="Book Antiqua"/>
          <w:sz w:val="22"/>
          <w:szCs w:val="22"/>
        </w:rPr>
        <w:t xml:space="preserve">, el cual será </w:t>
      </w:r>
      <w:r w:rsidRPr="00ED4F82">
        <w:rPr>
          <w:rFonts w:ascii="Book Antiqua" w:hAnsi="Book Antiqua"/>
          <w:b/>
          <w:color w:val="990000"/>
          <w:sz w:val="22"/>
          <w:szCs w:val="22"/>
        </w:rPr>
        <w:t>[indicar el %, no pudiendo ser más del 20%, artículo 168 Reglamento 416-23]</w:t>
      </w:r>
      <w:r w:rsidRPr="00ED4F82">
        <w:rPr>
          <w:rFonts w:ascii="Book Antiqua" w:hAnsi="Book Antiqua"/>
          <w:sz w:val="22"/>
          <w:szCs w:val="22"/>
        </w:rPr>
        <w:t xml:space="preserve"> </w:t>
      </w:r>
      <w:r w:rsidRPr="00ED4F82">
        <w:rPr>
          <w:rFonts w:ascii="Book Antiqua" w:hAnsi="Book Antiqua"/>
          <w:sz w:val="22"/>
          <w:szCs w:val="22"/>
          <w:lang w:val="es-MX"/>
        </w:rPr>
        <w:t xml:space="preserve">del valor del Contrato y </w:t>
      </w:r>
      <w:r w:rsidRPr="00ED4F82">
        <w:rPr>
          <w:rFonts w:ascii="Book Antiqua" w:hAnsi="Book Antiqua"/>
          <w:sz w:val="22"/>
          <w:szCs w:val="22"/>
        </w:rPr>
        <w:t xml:space="preserve">este pago se hará en un plazo no mayor de </w:t>
      </w:r>
      <w:r w:rsidRPr="00ED4F82">
        <w:rPr>
          <w:rFonts w:ascii="Book Antiqua" w:hAnsi="Book Antiqua"/>
          <w:b/>
          <w:color w:val="800000"/>
          <w:sz w:val="22"/>
          <w:szCs w:val="22"/>
        </w:rPr>
        <w:t>[escribir en letras y números el plazo]</w:t>
      </w:r>
      <w:r w:rsidRPr="00ED4F82">
        <w:rPr>
          <w:rFonts w:ascii="Book Antiqua" w:hAnsi="Book Antiqua"/>
          <w:b/>
          <w:sz w:val="22"/>
          <w:szCs w:val="22"/>
        </w:rPr>
        <w:t xml:space="preserve"> </w:t>
      </w:r>
      <w:r w:rsidRPr="00ED4F82">
        <w:rPr>
          <w:rFonts w:ascii="Book Antiqua" w:hAnsi="Book Antiqua"/>
          <w:sz w:val="22"/>
          <w:szCs w:val="22"/>
        </w:rPr>
        <w:t xml:space="preserve">días a partir de la firma del Contrato y contra presentación de una Póliza de Seguro o Garantía Bancaria que cubra la totalidad del Avance Inicial. Si se trata de un adjudicatario certificado como MIPYME, por concepto de avance recibirán el </w:t>
      </w:r>
      <w:r w:rsidRPr="00ED4F82">
        <w:rPr>
          <w:rFonts w:ascii="Book Antiqua" w:hAnsi="Book Antiqua"/>
          <w:b/>
          <w:sz w:val="22"/>
          <w:szCs w:val="22"/>
          <w:lang w:val="es-MX"/>
        </w:rPr>
        <w:t xml:space="preserve">veinte </w:t>
      </w:r>
      <w:r w:rsidRPr="00ED4F82">
        <w:rPr>
          <w:rFonts w:ascii="Book Antiqua" w:hAnsi="Book Antiqua"/>
          <w:b/>
          <w:sz w:val="22"/>
          <w:szCs w:val="22"/>
        </w:rPr>
        <w:t>por</w:t>
      </w:r>
      <w:r w:rsidRPr="00ED4F82">
        <w:rPr>
          <w:rFonts w:ascii="Book Antiqua" w:hAnsi="Book Antiqua"/>
          <w:b/>
          <w:sz w:val="22"/>
          <w:szCs w:val="22"/>
          <w:lang w:val="es-MX"/>
        </w:rPr>
        <w:t xml:space="preserve"> ciento (20%)</w:t>
      </w:r>
      <w:r w:rsidRPr="00ED4F82">
        <w:rPr>
          <w:rStyle w:val="Refdenotaalpie"/>
          <w:rFonts w:ascii="Book Antiqua" w:hAnsi="Book Antiqua"/>
          <w:b/>
          <w:sz w:val="22"/>
          <w:szCs w:val="22"/>
          <w:lang w:val="es-MX"/>
        </w:rPr>
        <w:footnoteReference w:id="13"/>
      </w:r>
      <w:r w:rsidRPr="00ED4F82">
        <w:rPr>
          <w:rFonts w:ascii="Book Antiqua" w:hAnsi="Book Antiqua"/>
          <w:b/>
          <w:sz w:val="22"/>
          <w:szCs w:val="22"/>
          <w:lang w:val="es-MX"/>
        </w:rPr>
        <w:t>.</w:t>
      </w:r>
    </w:p>
    <w:p w14:paraId="2604CD1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lang w:val="es-MX"/>
        </w:rPr>
        <w:t xml:space="preserve"> </w:t>
      </w:r>
    </w:p>
    <w:p w14:paraId="213BF44C"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suma restante será pagada en pagos parciales al contratista, mediante cubicaciones periódicas por las partidas ejecutadas y certificadas por el supervisor o responsable del contrato que deben corresponderse con el Cronograma de Ejecución y siempre que sean mayor al </w:t>
      </w:r>
      <w:r w:rsidRPr="00ED4F82">
        <w:rPr>
          <w:rFonts w:ascii="Book Antiqua" w:hAnsi="Book Antiqua"/>
          <w:b/>
          <w:color w:val="990000"/>
          <w:sz w:val="22"/>
          <w:szCs w:val="22"/>
        </w:rPr>
        <w:t xml:space="preserve">[Indicar el %] </w:t>
      </w:r>
      <w:r w:rsidRPr="00ED4F82">
        <w:rPr>
          <w:rFonts w:ascii="Book Antiqua" w:hAnsi="Book Antiqua"/>
          <w:sz w:val="22"/>
          <w:szCs w:val="22"/>
        </w:rPr>
        <w:t>del monto del contrato o un [</w:t>
      </w:r>
      <w:r w:rsidRPr="00ED4F82">
        <w:rPr>
          <w:rFonts w:ascii="Book Antiqua" w:hAnsi="Book Antiqua"/>
          <w:b/>
          <w:color w:val="990000"/>
          <w:sz w:val="22"/>
          <w:szCs w:val="22"/>
        </w:rPr>
        <w:t>Indicar el %]</w:t>
      </w:r>
      <w:r w:rsidRPr="00ED4F82">
        <w:rPr>
          <w:rFonts w:ascii="Book Antiqua" w:hAnsi="Book Antiqua"/>
          <w:sz w:val="22"/>
          <w:szCs w:val="22"/>
        </w:rPr>
        <w:t xml:space="preserve"> del avance por amortizar. Estos pagos se harán en un período no mayor de </w:t>
      </w:r>
      <w:r w:rsidRPr="00ED4F82">
        <w:rPr>
          <w:rFonts w:ascii="Book Antiqua" w:hAnsi="Book Antiqua"/>
          <w:b/>
          <w:color w:val="990000"/>
          <w:sz w:val="22"/>
          <w:szCs w:val="22"/>
        </w:rPr>
        <w:t>[Indicar cantidad de días]</w:t>
      </w:r>
      <w:r w:rsidRPr="00ED4F82">
        <w:rPr>
          <w:rFonts w:ascii="Book Antiqua" w:hAnsi="Book Antiqua"/>
          <w:sz w:val="22"/>
          <w:szCs w:val="22"/>
        </w:rPr>
        <w:t xml:space="preserve"> a partir de la fecha en que la cubicación sea certificada por el supervisor o responsable del contrato.  </w:t>
      </w:r>
    </w:p>
    <w:p w14:paraId="1417C966" w14:textId="77777777" w:rsidR="008E1472" w:rsidRPr="00ED4F82" w:rsidRDefault="008E1472" w:rsidP="008E1472">
      <w:pPr>
        <w:jc w:val="both"/>
        <w:rPr>
          <w:rFonts w:ascii="Book Antiqua" w:hAnsi="Book Antiqua"/>
          <w:sz w:val="22"/>
          <w:szCs w:val="22"/>
        </w:rPr>
      </w:pPr>
    </w:p>
    <w:p w14:paraId="6F9613F6"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El monto de la Primera Cubicación realizada por el</w:t>
      </w:r>
      <w:r w:rsidRPr="00ED4F82">
        <w:rPr>
          <w:rFonts w:ascii="Book Antiqua" w:hAnsi="Book Antiqua"/>
          <w:b/>
          <w:sz w:val="22"/>
          <w:szCs w:val="22"/>
        </w:rPr>
        <w:t xml:space="preserve"> </w:t>
      </w:r>
      <w:r w:rsidRPr="00ED4F82">
        <w:rPr>
          <w:rFonts w:ascii="Book Antiqua" w:hAnsi="Book Antiqua"/>
          <w:sz w:val="22"/>
          <w:szCs w:val="22"/>
        </w:rPr>
        <w:t>Contratista deberá exceder o por lo menos alcanzar el 80% del monto del Anticipo o Avance Inicial.</w:t>
      </w:r>
    </w:p>
    <w:p w14:paraId="6B88B043" w14:textId="77777777" w:rsidR="008E1472" w:rsidRPr="00ED4F82" w:rsidRDefault="008E1472" w:rsidP="008E1472">
      <w:pPr>
        <w:jc w:val="both"/>
        <w:rPr>
          <w:rFonts w:ascii="Book Antiqua" w:hAnsi="Book Antiqua"/>
          <w:sz w:val="22"/>
          <w:szCs w:val="22"/>
        </w:rPr>
      </w:pPr>
    </w:p>
    <w:p w14:paraId="75DEE9C1" w14:textId="77777777" w:rsidR="008E1472" w:rsidRPr="00ED4F82" w:rsidRDefault="008E1472" w:rsidP="008E1472">
      <w:pPr>
        <w:jc w:val="both"/>
        <w:rPr>
          <w:rFonts w:ascii="Book Antiqua" w:hAnsi="Book Antiqua"/>
          <w:sz w:val="22"/>
          <w:szCs w:val="22"/>
        </w:rPr>
      </w:pPr>
      <w:r w:rsidRPr="00ED4F82">
        <w:rPr>
          <w:rFonts w:ascii="Book Antiqua" w:hAnsi="Book Antiqua"/>
          <w:b/>
          <w:color w:val="990000"/>
          <w:sz w:val="22"/>
          <w:szCs w:val="22"/>
        </w:rPr>
        <w:t xml:space="preserve">[Insertar nombre de la institución] </w:t>
      </w:r>
      <w:r w:rsidRPr="00ED4F82">
        <w:rPr>
          <w:rFonts w:ascii="Book Antiqua" w:hAnsi="Book Antiqua"/>
          <w:sz w:val="22"/>
          <w:szCs w:val="22"/>
        </w:rPr>
        <w:t xml:space="preserve">podrá retener un </w:t>
      </w:r>
      <w:r w:rsidRPr="00ED4F82">
        <w:rPr>
          <w:rFonts w:ascii="Book Antiqua" w:hAnsi="Book Antiqua"/>
          <w:b/>
          <w:color w:val="990000"/>
          <w:sz w:val="22"/>
          <w:szCs w:val="22"/>
        </w:rPr>
        <w:t xml:space="preserve">[Indicar porcentaje] </w:t>
      </w:r>
      <w:r w:rsidRPr="00ED4F82">
        <w:rPr>
          <w:rFonts w:ascii="Book Antiqua" w:hAnsi="Book Antiqua"/>
          <w:b/>
          <w:sz w:val="22"/>
          <w:szCs w:val="22"/>
        </w:rPr>
        <w:t>(%)</w:t>
      </w:r>
      <w:r w:rsidRPr="00ED4F82">
        <w:rPr>
          <w:rFonts w:ascii="Book Antiqua" w:hAnsi="Book Antiqua"/>
          <w:sz w:val="22"/>
          <w:szCs w:val="22"/>
        </w:rPr>
        <w:t xml:space="preserve"> de cada pago, como garantía por los trabajos ejecutados y de los salarios de los trabajadores contratados por el</w:t>
      </w:r>
      <w:r w:rsidRPr="00ED4F82">
        <w:rPr>
          <w:rFonts w:ascii="Book Antiqua" w:hAnsi="Book Antiqua"/>
          <w:b/>
          <w:sz w:val="22"/>
          <w:szCs w:val="22"/>
        </w:rPr>
        <w:t xml:space="preserve"> </w:t>
      </w:r>
      <w:r w:rsidRPr="00ED4F82">
        <w:rPr>
          <w:rFonts w:ascii="Book Antiqua" w:hAnsi="Book Antiqua"/>
          <w:sz w:val="22"/>
          <w:szCs w:val="22"/>
        </w:rPr>
        <w:t>Contratista, lo cual le será devuelto a este último, cuando cumpla con los requisitos previstos en el Artículo 210 del Código de Trabajo, con la presentación de una relación de todas las nóminas pagadas y según los procedimientos establecidos en el Contrato a intervenir.</w:t>
      </w:r>
    </w:p>
    <w:p w14:paraId="03BA9537" w14:textId="77777777" w:rsidR="008E1472" w:rsidRPr="00ED4F82" w:rsidRDefault="008E1472" w:rsidP="008E1472">
      <w:pPr>
        <w:jc w:val="both"/>
        <w:rPr>
          <w:rFonts w:ascii="Book Antiqua" w:hAnsi="Book Antiqua"/>
          <w:sz w:val="22"/>
          <w:szCs w:val="22"/>
        </w:rPr>
      </w:pPr>
    </w:p>
    <w:p w14:paraId="27FB1B7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Las cubicaciones presentadas por el Contratista serán pagadas luego de su aprobación por la Supervisión y la instancia de la Institución Contratante autorizada para tal asunto. </w:t>
      </w:r>
      <w:r w:rsidRPr="00ED4F82">
        <w:rPr>
          <w:rFonts w:ascii="Book Antiqua" w:hAnsi="Book Antiqua"/>
          <w:b/>
          <w:color w:val="990000"/>
          <w:sz w:val="22"/>
          <w:szCs w:val="22"/>
        </w:rPr>
        <w:t xml:space="preserve">[Insertar nombre de la institución] </w:t>
      </w:r>
      <w:r w:rsidRPr="00ED4F82">
        <w:rPr>
          <w:rFonts w:ascii="Book Antiqua" w:hAnsi="Book Antiqua"/>
          <w:sz w:val="22"/>
          <w:szCs w:val="22"/>
        </w:rPr>
        <w:t xml:space="preserve">retendrá </w:t>
      </w:r>
      <w:r w:rsidRPr="00ED4F82">
        <w:rPr>
          <w:rFonts w:ascii="Book Antiqua" w:hAnsi="Book Antiqua"/>
          <w:b/>
          <w:bCs/>
          <w:sz w:val="22"/>
          <w:szCs w:val="22"/>
        </w:rPr>
        <w:t>por concepto de amortización, el porcentaje de avance otorgado (no necesariamente el 20%) en cada cubicación.</w:t>
      </w:r>
      <w:r w:rsidRPr="00ED4F82">
        <w:rPr>
          <w:rFonts w:ascii="Book Antiqua" w:hAnsi="Book Antiqua"/>
          <w:sz w:val="22"/>
          <w:szCs w:val="22"/>
        </w:rPr>
        <w:t xml:space="preserve"> </w:t>
      </w:r>
    </w:p>
    <w:p w14:paraId="6758D4A8" w14:textId="77777777" w:rsidR="008E1472" w:rsidRPr="00ED4F82" w:rsidRDefault="008E1472" w:rsidP="008E1472">
      <w:pPr>
        <w:rPr>
          <w:rFonts w:ascii="Book Antiqua" w:hAnsi="Book Antiqua"/>
          <w:sz w:val="22"/>
          <w:szCs w:val="22"/>
        </w:rPr>
      </w:pPr>
    </w:p>
    <w:p w14:paraId="55E30E9E"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w:t>
      </w:r>
      <w:r w:rsidRPr="00ED4F82">
        <w:rPr>
          <w:rFonts w:ascii="Book Antiqua" w:hAnsi="Book Antiqua"/>
          <w:b/>
          <w:color w:val="800000"/>
          <w:sz w:val="22"/>
          <w:szCs w:val="22"/>
        </w:rPr>
        <w:t>[insertar nombre de la institución]</w:t>
      </w:r>
      <w:r w:rsidRPr="00ED4F82">
        <w:rPr>
          <w:rFonts w:ascii="Book Antiqua" w:hAnsi="Book Antiqua"/>
          <w:b/>
          <w:color w:val="990000"/>
          <w:sz w:val="22"/>
          <w:szCs w:val="22"/>
        </w:rPr>
        <w:t xml:space="preserve"> </w:t>
      </w:r>
      <w:r w:rsidRPr="00ED4F82">
        <w:rPr>
          <w:rFonts w:ascii="Book Antiqua" w:hAnsi="Book Antiqua"/>
          <w:sz w:val="22"/>
          <w:szCs w:val="22"/>
        </w:rPr>
        <w:t xml:space="preserve">podrá retener, el % de retención del costo de la obra para el pago del personal técnico que inspeccionará y supervisará permanentemente la obra, será imputado en cada pago al valor agregado en los costos indirectos del presupuesto, bajo el concepto de supervisión o de cualquier otra fuente previamente </w:t>
      </w:r>
      <w:r w:rsidRPr="00A15D5B">
        <w:rPr>
          <w:rFonts w:ascii="Book Antiqua" w:hAnsi="Book Antiqua"/>
          <w:sz w:val="22"/>
          <w:szCs w:val="22"/>
        </w:rPr>
        <w:t>estipulada.</w:t>
      </w:r>
    </w:p>
    <w:p w14:paraId="02B49839" w14:textId="77777777" w:rsidR="008E1472" w:rsidRPr="00ED4F82" w:rsidRDefault="008E1472" w:rsidP="008E1472">
      <w:pPr>
        <w:jc w:val="both"/>
        <w:rPr>
          <w:rFonts w:ascii="Book Antiqua" w:hAnsi="Book Antiqua"/>
          <w:sz w:val="22"/>
          <w:szCs w:val="22"/>
        </w:rPr>
      </w:pPr>
    </w:p>
    <w:p w14:paraId="6540677F"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La </w:t>
      </w:r>
      <w:r w:rsidRPr="00ED4F82">
        <w:rPr>
          <w:rFonts w:ascii="Book Antiqua" w:hAnsi="Book Antiqua"/>
          <w:b/>
          <w:color w:val="800000"/>
          <w:sz w:val="22"/>
          <w:szCs w:val="22"/>
        </w:rPr>
        <w:t>[insertar nombre de la institución]</w:t>
      </w:r>
      <w:r w:rsidRPr="00ED4F82">
        <w:rPr>
          <w:rFonts w:ascii="Book Antiqua" w:hAnsi="Book Antiqua"/>
          <w:b/>
          <w:color w:val="990000"/>
          <w:sz w:val="22"/>
          <w:szCs w:val="22"/>
        </w:rPr>
        <w:t xml:space="preserve"> </w:t>
      </w:r>
      <w:r w:rsidRPr="00ED4F82">
        <w:rPr>
          <w:rFonts w:ascii="Book Antiqua" w:hAnsi="Book Antiqua"/>
          <w:sz w:val="22"/>
          <w:szCs w:val="22"/>
        </w:rPr>
        <w:t xml:space="preserve">podrá retener un </w:t>
      </w:r>
      <w:r w:rsidRPr="00ED4F82">
        <w:rPr>
          <w:rFonts w:ascii="Book Antiqua" w:hAnsi="Book Antiqua"/>
          <w:b/>
          <w:color w:val="800000"/>
          <w:sz w:val="22"/>
          <w:szCs w:val="22"/>
        </w:rPr>
        <w:t xml:space="preserve">[insertar porcentaje de retención] </w:t>
      </w:r>
      <w:r w:rsidRPr="00ED4F82">
        <w:rPr>
          <w:rFonts w:ascii="Book Antiqua" w:hAnsi="Book Antiqua"/>
          <w:sz w:val="22"/>
          <w:szCs w:val="22"/>
        </w:rPr>
        <w:t xml:space="preserve">del costo de la obra para el pago del personal técnico que inspeccionará y supervisará residentemente en la obra y un </w:t>
      </w:r>
      <w:r w:rsidRPr="00ED4F82">
        <w:rPr>
          <w:rFonts w:ascii="Book Antiqua" w:hAnsi="Book Antiqua"/>
          <w:b/>
          <w:sz w:val="22"/>
          <w:szCs w:val="22"/>
        </w:rPr>
        <w:t xml:space="preserve">uno por ciento (1%) </w:t>
      </w:r>
      <w:r w:rsidRPr="00ED4F82">
        <w:rPr>
          <w:rFonts w:ascii="Book Antiqua" w:hAnsi="Book Antiqua"/>
          <w:sz w:val="22"/>
          <w:szCs w:val="22"/>
        </w:rPr>
        <w:t>en virtud de la Ley 6-86, de fecha 04 de marzo del 1986, sobre Fondo de Pensiones.</w:t>
      </w:r>
    </w:p>
    <w:p w14:paraId="72CF5418" w14:textId="77777777" w:rsidR="008E1472" w:rsidRPr="00ED4F82" w:rsidRDefault="008E1472" w:rsidP="008E1472">
      <w:pPr>
        <w:jc w:val="both"/>
        <w:rPr>
          <w:rFonts w:ascii="Book Antiqua" w:hAnsi="Book Antiqua"/>
          <w:sz w:val="22"/>
          <w:szCs w:val="22"/>
        </w:rPr>
      </w:pPr>
    </w:p>
    <w:p w14:paraId="16DA0F36" w14:textId="77777777" w:rsidR="008E1472" w:rsidRPr="00ED4F82" w:rsidRDefault="008E1472" w:rsidP="008E1472">
      <w:pPr>
        <w:pStyle w:val="pf0"/>
        <w:spacing w:before="0" w:beforeAutospacing="0" w:after="0" w:afterAutospacing="0"/>
        <w:jc w:val="both"/>
        <w:rPr>
          <w:rFonts w:ascii="Book Antiqua" w:hAnsi="Book Antiqua"/>
          <w:sz w:val="22"/>
          <w:szCs w:val="22"/>
          <w:lang w:eastAsia="es-ES"/>
        </w:rPr>
      </w:pPr>
      <w:r w:rsidRPr="00ED4F82">
        <w:rPr>
          <w:rFonts w:ascii="Book Antiqua" w:hAnsi="Book Antiqua"/>
          <w:sz w:val="22"/>
          <w:szCs w:val="22"/>
        </w:rPr>
        <w:t xml:space="preserve">La </w:t>
      </w:r>
      <w:r w:rsidRPr="00ED4F82">
        <w:rPr>
          <w:rFonts w:ascii="Book Antiqua" w:hAnsi="Book Antiqua"/>
          <w:b/>
          <w:color w:val="800000"/>
          <w:sz w:val="22"/>
          <w:szCs w:val="22"/>
        </w:rPr>
        <w:t>[insertar nombre de la institución]</w:t>
      </w:r>
      <w:r w:rsidRPr="00ED4F82">
        <w:rPr>
          <w:rStyle w:val="cf01"/>
          <w:rFonts w:ascii="Book Antiqua" w:hAnsi="Book Antiqua"/>
          <w:sz w:val="22"/>
          <w:szCs w:val="22"/>
        </w:rPr>
        <w:t xml:space="preserve"> </w:t>
      </w:r>
      <w:r w:rsidRPr="00ED4F82">
        <w:rPr>
          <w:rFonts w:ascii="Book Antiqua" w:hAnsi="Book Antiqua"/>
          <w:sz w:val="22"/>
          <w:szCs w:val="22"/>
          <w:lang w:eastAsia="es-ES"/>
        </w:rPr>
        <w:t xml:space="preserve">retendrá los valores correspondientes a la tasa profesional establecida en favor del Colegio Dominicano de Ingenieros, Arquitectos y Agrimensores (CODIA), equivalente al uno por mil (1 x 1000) </w:t>
      </w:r>
      <w:proofErr w:type="spellStart"/>
      <w:r w:rsidRPr="00ED4F82">
        <w:rPr>
          <w:rFonts w:ascii="Book Antiqua" w:hAnsi="Book Antiqua"/>
          <w:sz w:val="22"/>
          <w:szCs w:val="22"/>
          <w:lang w:eastAsia="es-ES"/>
        </w:rPr>
        <w:t>ó</w:t>
      </w:r>
      <w:proofErr w:type="spellEnd"/>
      <w:r w:rsidRPr="00ED4F82">
        <w:rPr>
          <w:rFonts w:ascii="Book Antiqua" w:hAnsi="Book Antiqua"/>
          <w:sz w:val="22"/>
          <w:szCs w:val="22"/>
          <w:lang w:eastAsia="es-ES"/>
        </w:rPr>
        <w:t xml:space="preserve"> 0.1% de los pagos que realice </w:t>
      </w:r>
      <w:proofErr w:type="gramStart"/>
      <w:r w:rsidRPr="00ED4F82">
        <w:rPr>
          <w:rFonts w:ascii="Book Antiqua" w:hAnsi="Book Antiqua"/>
          <w:sz w:val="22"/>
          <w:szCs w:val="22"/>
          <w:lang w:eastAsia="es-ES"/>
        </w:rPr>
        <w:t>de acuerdo al</w:t>
      </w:r>
      <w:proofErr w:type="gramEnd"/>
      <w:r w:rsidRPr="00ED4F82">
        <w:rPr>
          <w:rFonts w:ascii="Book Antiqua" w:hAnsi="Book Antiqua"/>
          <w:sz w:val="22"/>
          <w:szCs w:val="22"/>
          <w:lang w:eastAsia="es-ES"/>
        </w:rPr>
        <w:t xml:space="preserve"> Decreto No. 319-98 de fecha veinticinco (25) de agosto de 1998.</w:t>
      </w:r>
    </w:p>
    <w:p w14:paraId="46865313" w14:textId="77777777" w:rsidR="008E1472" w:rsidRPr="00ED4F82" w:rsidRDefault="008E1472" w:rsidP="008E1472">
      <w:pPr>
        <w:pStyle w:val="pf0"/>
        <w:spacing w:before="0" w:beforeAutospacing="0" w:after="0" w:afterAutospacing="0"/>
        <w:jc w:val="both"/>
        <w:rPr>
          <w:rFonts w:ascii="Book Antiqua" w:hAnsi="Book Antiqua"/>
          <w:sz w:val="22"/>
          <w:szCs w:val="22"/>
          <w:lang w:eastAsia="es-ES"/>
        </w:rPr>
      </w:pPr>
    </w:p>
    <w:p w14:paraId="2A2DCC2E"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El pago final se hará posterior a la última cubicación y luego de presentar el Contratista los siguientes documentos que avalen el pago de los compromisos fiscales, liquidaciones y prestaciones laborales:</w:t>
      </w:r>
    </w:p>
    <w:p w14:paraId="39FED71B" w14:textId="77777777" w:rsidR="008E1472" w:rsidRPr="00ED4F82" w:rsidRDefault="008E1472" w:rsidP="008E1472">
      <w:pPr>
        <w:jc w:val="both"/>
        <w:rPr>
          <w:rFonts w:ascii="Book Antiqua" w:hAnsi="Book Antiqua"/>
          <w:sz w:val="22"/>
          <w:szCs w:val="22"/>
        </w:rPr>
      </w:pPr>
    </w:p>
    <w:p w14:paraId="008EEAD9"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Certificado de recepción definitiva de obra</w:t>
      </w:r>
    </w:p>
    <w:p w14:paraId="05D4379D"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Garantía de Vicios Ocultos conforme a lo dispuesto en el pliego de condiciones,</w:t>
      </w:r>
    </w:p>
    <w:p w14:paraId="39663F07"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 xml:space="preserve">Certificación del Ministerio de Trabajo de no demanda laboral local donde se ejecutó la obra </w:t>
      </w:r>
    </w:p>
    <w:p w14:paraId="228CCF56"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Estar al día con sus obligaciones fiscales en la Dirección General de Impuestos Internos (DGII), lo cual será verificado en línea por la institución contratante</w:t>
      </w:r>
    </w:p>
    <w:p w14:paraId="0EFADE07"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Estar al día con el pago de sus obligaciones de la Seguridad Social en la Tesorería de la Seguridad Social (TSS), lo cual será verificado en línea por la institución contratante</w:t>
      </w:r>
    </w:p>
    <w:p w14:paraId="49246678"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Certificación o comprobante de pagos de las tasas del CODIA</w:t>
      </w:r>
    </w:p>
    <w:p w14:paraId="147BDEB7" w14:textId="77777777" w:rsidR="008E1472" w:rsidRPr="00ED4F82" w:rsidRDefault="008E1472" w:rsidP="008E1472">
      <w:pPr>
        <w:pStyle w:val="pf0"/>
        <w:numPr>
          <w:ilvl w:val="0"/>
          <w:numId w:val="20"/>
        </w:numPr>
        <w:spacing w:before="0" w:beforeAutospacing="0" w:after="0" w:afterAutospacing="0"/>
        <w:ind w:left="357" w:firstLine="0"/>
        <w:jc w:val="both"/>
        <w:rPr>
          <w:rFonts w:ascii="Book Antiqua" w:hAnsi="Book Antiqua"/>
          <w:sz w:val="22"/>
          <w:szCs w:val="22"/>
          <w:lang w:eastAsia="es-ES"/>
        </w:rPr>
      </w:pPr>
      <w:r w:rsidRPr="00ED4F82">
        <w:rPr>
          <w:rFonts w:ascii="Book Antiqua" w:hAnsi="Book Antiqua"/>
          <w:sz w:val="22"/>
          <w:szCs w:val="22"/>
          <w:lang w:eastAsia="es-ES"/>
        </w:rPr>
        <w:t>Certificación de Fondo de Pensiones de los Trabajadores de la Construcción (FOPETCONS)</w:t>
      </w:r>
      <w:r w:rsidRPr="00ED4F82">
        <w:rPr>
          <w:rStyle w:val="Refdenotaalpie"/>
          <w:rFonts w:ascii="Book Antiqua" w:hAnsi="Book Antiqua"/>
          <w:sz w:val="22"/>
          <w:szCs w:val="22"/>
          <w:lang w:eastAsia="es-ES"/>
        </w:rPr>
        <w:footnoteReference w:id="14"/>
      </w:r>
      <w:r w:rsidRPr="00ED4F82">
        <w:rPr>
          <w:rFonts w:ascii="Book Antiqua" w:hAnsi="Book Antiqua"/>
          <w:sz w:val="22"/>
          <w:szCs w:val="22"/>
          <w:lang w:eastAsia="es-ES"/>
        </w:rPr>
        <w:t xml:space="preserve"> </w:t>
      </w:r>
    </w:p>
    <w:p w14:paraId="6F1BD324" w14:textId="77777777" w:rsidR="008E1472" w:rsidRPr="00ED4F82" w:rsidRDefault="008E1472" w:rsidP="008E1472">
      <w:pPr>
        <w:jc w:val="both"/>
        <w:rPr>
          <w:rFonts w:ascii="Book Antiqua" w:hAnsi="Book Antiqua"/>
          <w:sz w:val="22"/>
          <w:szCs w:val="22"/>
        </w:rPr>
      </w:pPr>
    </w:p>
    <w:p w14:paraId="198002EB"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Todas las cubicaciones parciales tienen carácter provisorio, al igual que las cubicaciones que les dan origen, quedando sometidas a los resultados de la medición y cubicación final de los trabajos, en la que podrán efectuarse los reajustes que fueren necesarios y las retenciones correspondientes a la Norma 07-2007 referente al Impuesto sobre Transferencia de Bienes Industrializados y Servicios (ITBIS). Así como la especificada en la Circular Núm.08 de la Dirección General de Impuesto Internos (DGII) sobre Establecimiento de base de aplicación del 5% por Concepto de Impuesto Sobre la Renta (ISR) a los pagos realizados por el Estado a contratistas, ingenieros, maestros constructores y afines.</w:t>
      </w:r>
    </w:p>
    <w:p w14:paraId="5EFCA824" w14:textId="77777777" w:rsidR="008E1472" w:rsidRPr="00ED4F82" w:rsidRDefault="008E1472" w:rsidP="008E1472">
      <w:pPr>
        <w:jc w:val="both"/>
        <w:rPr>
          <w:rFonts w:ascii="Book Antiqua" w:hAnsi="Book Antiqua"/>
          <w:sz w:val="22"/>
          <w:szCs w:val="22"/>
        </w:rPr>
      </w:pPr>
    </w:p>
    <w:p w14:paraId="1DCB64D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institución contratante no efectuará pagos por las tareas necesarias para la ejecución de los trabajos para las cuales no se hayan indicado precios, por cuanto se considerarán comprendidas en los demás precios que figuren en el cuadro de metrajes.</w:t>
      </w:r>
    </w:p>
    <w:p w14:paraId="1EE76372" w14:textId="77777777" w:rsidR="008E1472" w:rsidRPr="00ED4F82" w:rsidRDefault="008E1472" w:rsidP="008E1472">
      <w:pPr>
        <w:jc w:val="both"/>
        <w:rPr>
          <w:rFonts w:ascii="Book Antiqua" w:hAnsi="Book Antiqua"/>
          <w:sz w:val="22"/>
          <w:szCs w:val="22"/>
        </w:rPr>
      </w:pPr>
    </w:p>
    <w:p w14:paraId="2DDEC4C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lastRenderedPageBreak/>
        <w:t xml:space="preserve">El Contratista no podrá, bajo pretexto de error u omisión de su parte, reclamar aumento de los precios fijados en el Contrato. </w:t>
      </w:r>
    </w:p>
    <w:p w14:paraId="562F3718" w14:textId="77777777" w:rsidR="008E1472" w:rsidRPr="00ED4F82" w:rsidRDefault="008E1472" w:rsidP="008E1472">
      <w:pPr>
        <w:jc w:val="both"/>
        <w:rPr>
          <w:rFonts w:ascii="Book Antiqua" w:hAnsi="Book Antiqua"/>
          <w:sz w:val="22"/>
          <w:szCs w:val="22"/>
        </w:rPr>
      </w:pPr>
    </w:p>
    <w:p w14:paraId="6C616DC8"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Los errores u omisiones en el cómputo y presupuesto en cuanto a extensión o valor </w:t>
      </w:r>
      <w:r w:rsidRPr="00A15D5B">
        <w:rPr>
          <w:rFonts w:ascii="Book Antiqua" w:hAnsi="Book Antiqua"/>
          <w:sz w:val="22"/>
          <w:szCs w:val="22"/>
        </w:rPr>
        <w:t>de las</w:t>
      </w:r>
      <w:r w:rsidRPr="00ED4F82">
        <w:rPr>
          <w:rFonts w:ascii="Book Antiqua" w:hAnsi="Book Antiqua"/>
          <w:sz w:val="22"/>
          <w:szCs w:val="22"/>
        </w:rPr>
        <w:t xml:space="preserve"> obras se corregirán en cualquier tiempo hasta la terminación del Contrato.  Si los defectos fuesen aparentes y el Contratista no los hubiera señalado en forma previa o concomitante a la formulación de su Propuesta no tendrá derecho a formular reclamo alguno.</w:t>
      </w:r>
    </w:p>
    <w:p w14:paraId="70BD783B" w14:textId="77777777" w:rsidR="008E1472" w:rsidRPr="00ED4F82" w:rsidRDefault="008E1472" w:rsidP="008E1472">
      <w:pPr>
        <w:jc w:val="both"/>
        <w:rPr>
          <w:rFonts w:ascii="Book Antiqua" w:hAnsi="Book Antiqua"/>
          <w:sz w:val="22"/>
          <w:szCs w:val="22"/>
        </w:rPr>
      </w:pPr>
    </w:p>
    <w:p w14:paraId="2FBA62E6" w14:textId="77777777" w:rsidR="008E1472" w:rsidRPr="00ED4F82" w:rsidRDefault="008E1472" w:rsidP="008E1472">
      <w:pPr>
        <w:pStyle w:val="Ttulo2"/>
        <w:keepLines w:val="0"/>
        <w:autoSpaceDE w:val="0"/>
        <w:autoSpaceDN w:val="0"/>
        <w:adjustRightInd w:val="0"/>
        <w:spacing w:before="0" w:after="0"/>
        <w:ind w:left="720" w:hanging="360"/>
        <w:jc w:val="both"/>
      </w:pPr>
      <w:bookmarkStart w:id="90" w:name="_Toc166585700"/>
      <w:bookmarkEnd w:id="88"/>
      <w:r w:rsidRPr="00ED4F82">
        <w:t>Subcontratación</w:t>
      </w:r>
      <w:bookmarkEnd w:id="90"/>
    </w:p>
    <w:p w14:paraId="1C70E7F3" w14:textId="77777777" w:rsidR="008E1472" w:rsidRPr="00ED4F82" w:rsidRDefault="008E1472" w:rsidP="008E1472">
      <w:pPr>
        <w:jc w:val="both"/>
        <w:rPr>
          <w:rFonts w:ascii="Book Antiqua" w:hAnsi="Book Antiqua"/>
          <w:sz w:val="22"/>
          <w:szCs w:val="22"/>
        </w:rPr>
      </w:pPr>
    </w:p>
    <w:p w14:paraId="327F195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El(la) contratista podrá subcontratar la ejecución de hasta el 50% del monto de las tareas comprendidas en este pliego de condiciones, con la previa y expresa autorización de la institución contratante de acuerdo con el numeral 2) del artículo 32 de la Ley núm. 340-06 y sus modificaciones.</w:t>
      </w:r>
    </w:p>
    <w:p w14:paraId="50FAE934" w14:textId="77777777" w:rsidR="008E1472" w:rsidRPr="00ED4F82" w:rsidRDefault="008E1472" w:rsidP="008E1472">
      <w:pPr>
        <w:pStyle w:val="Prrafodelista"/>
        <w:jc w:val="both"/>
        <w:rPr>
          <w:rFonts w:ascii="Book Antiqua" w:hAnsi="Book Antiqua"/>
          <w:sz w:val="22"/>
          <w:szCs w:val="22"/>
        </w:rPr>
      </w:pPr>
    </w:p>
    <w:p w14:paraId="44D1533F"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El(la) oferente, al momento de presentar su</w:t>
      </w:r>
      <w:r>
        <w:rPr>
          <w:rFonts w:ascii="Book Antiqua" w:hAnsi="Book Antiqua"/>
          <w:sz w:val="22"/>
          <w:szCs w:val="22"/>
        </w:rPr>
        <w:t xml:space="preserve"> Credencial</w:t>
      </w:r>
      <w:r w:rsidRPr="00ED4F82">
        <w:rPr>
          <w:rFonts w:ascii="Book Antiqua" w:hAnsi="Book Antiqua"/>
          <w:sz w:val="22"/>
          <w:szCs w:val="22"/>
        </w:rPr>
        <w:t>, debe indicar las obras o servicios que subcontrataría y las personas físicas o empresas que ejecutarían cada una de ellas, quienes no podrán estar en el régimen de inhabilidades previsto en el artículo 14 de la Ley y sus modificaciones; en el entendido, que el(la) contratista será solidariamente responsable de todos los actos, comisiones, defectos, negligencias, descuidos o incumplimientos de los(as) subcontratistas, de sus empleados(as) o trabajadores(as).</w:t>
      </w:r>
    </w:p>
    <w:p w14:paraId="2D736C2F" w14:textId="77777777" w:rsidR="008E1472" w:rsidRPr="00ED4F82" w:rsidRDefault="008E1472" w:rsidP="008E1472">
      <w:pPr>
        <w:jc w:val="both"/>
        <w:rPr>
          <w:rFonts w:ascii="Book Antiqua" w:hAnsi="Book Antiqua"/>
          <w:b/>
          <w:sz w:val="22"/>
          <w:szCs w:val="22"/>
        </w:rPr>
      </w:pPr>
    </w:p>
    <w:p w14:paraId="400A07D0" w14:textId="77777777" w:rsidR="008E1472" w:rsidRPr="00ED4F82" w:rsidRDefault="008E1472" w:rsidP="008E1472">
      <w:pPr>
        <w:pStyle w:val="Ttulo2"/>
        <w:keepLines w:val="0"/>
        <w:autoSpaceDE w:val="0"/>
        <w:autoSpaceDN w:val="0"/>
        <w:adjustRightInd w:val="0"/>
        <w:spacing w:before="0" w:after="0"/>
        <w:ind w:left="720" w:hanging="360"/>
        <w:jc w:val="both"/>
      </w:pPr>
      <w:bookmarkStart w:id="91" w:name="_Toc166585701"/>
      <w:r w:rsidRPr="00ED4F82">
        <w:t>Recepción de obras</w:t>
      </w:r>
      <w:bookmarkEnd w:id="91"/>
    </w:p>
    <w:p w14:paraId="5BDA8E01" w14:textId="77777777" w:rsidR="008E1472" w:rsidRPr="00ED4F82" w:rsidRDefault="008E1472" w:rsidP="008E1472">
      <w:pPr>
        <w:pStyle w:val="Prrafodelista"/>
        <w:ind w:left="1190"/>
        <w:rPr>
          <w:rFonts w:ascii="Book Antiqua" w:hAnsi="Book Antiqua"/>
          <w:b/>
          <w:sz w:val="22"/>
          <w:szCs w:val="22"/>
        </w:rPr>
      </w:pPr>
    </w:p>
    <w:p w14:paraId="6A86953A"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Al concluir la construcción de la obra, conforme a las especificaciones técnicas y calidades exigidas en este pliego de condiciones, el contratista hará entrega de la misma al personal designado por la institución como responsable de la recepción, quienes la recibirán con carácter provisional y levantarán el </w:t>
      </w:r>
      <w:r w:rsidRPr="00ED4F82">
        <w:rPr>
          <w:rFonts w:ascii="Book Antiqua" w:hAnsi="Book Antiqua"/>
          <w:b/>
          <w:sz w:val="22"/>
          <w:szCs w:val="22"/>
        </w:rPr>
        <w:t>Certificado de Recepción Provisional</w:t>
      </w:r>
      <w:r w:rsidRPr="00ED4F82">
        <w:rPr>
          <w:rFonts w:ascii="Book Antiqua" w:hAnsi="Book Antiqua"/>
          <w:sz w:val="22"/>
          <w:szCs w:val="22"/>
        </w:rPr>
        <w:t xml:space="preserve">, formalizada por el responsable del contrato o comité de recepción, quien acreditará que la obra está en condiciones de ser recibida en forma provisional. </w:t>
      </w:r>
    </w:p>
    <w:p w14:paraId="4817BC3E" w14:textId="77777777" w:rsidR="008E1472" w:rsidRPr="00ED4F82" w:rsidRDefault="008E1472" w:rsidP="008E1472">
      <w:pPr>
        <w:jc w:val="both"/>
        <w:rPr>
          <w:rFonts w:ascii="Book Antiqua" w:hAnsi="Book Antiqua"/>
          <w:sz w:val="22"/>
          <w:szCs w:val="22"/>
        </w:rPr>
      </w:pPr>
    </w:p>
    <w:p w14:paraId="519D7F1F"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De existir anomalías, la institución deberá notificar en un plazo de cinco (5) días hábiles</w:t>
      </w:r>
      <w:r w:rsidRPr="00ED4F82">
        <w:rPr>
          <w:rStyle w:val="Refdenotaalpie"/>
          <w:rFonts w:ascii="Book Antiqua" w:hAnsi="Book Antiqua"/>
          <w:sz w:val="22"/>
          <w:szCs w:val="22"/>
        </w:rPr>
        <w:footnoteReference w:id="15"/>
      </w:r>
      <w:r w:rsidRPr="00ED4F82">
        <w:rPr>
          <w:rFonts w:ascii="Book Antiqua" w:hAnsi="Book Antiqua"/>
          <w:sz w:val="22"/>
          <w:szCs w:val="22"/>
        </w:rPr>
        <w:t>, al contratista para que subsane los defectos y proceda, en un plazo</w:t>
      </w:r>
      <w:r w:rsidRPr="00ED4F82">
        <w:rPr>
          <w:rStyle w:val="Refdenotaalpie"/>
          <w:rFonts w:ascii="Book Antiqua" w:hAnsi="Book Antiqua"/>
          <w:sz w:val="22"/>
          <w:szCs w:val="22"/>
        </w:rPr>
        <w:footnoteReference w:id="16"/>
      </w:r>
      <w:r w:rsidRPr="00ED4F82">
        <w:rPr>
          <w:rFonts w:ascii="Book Antiqua" w:hAnsi="Book Antiqua"/>
          <w:sz w:val="22"/>
          <w:szCs w:val="22"/>
        </w:rPr>
        <w:t xml:space="preserve"> no superior a </w:t>
      </w:r>
      <w:r w:rsidRPr="00ED4F82">
        <w:rPr>
          <w:rFonts w:ascii="Book Antiqua" w:hAnsi="Book Antiqua"/>
          <w:b/>
          <w:color w:val="990000"/>
          <w:sz w:val="22"/>
          <w:szCs w:val="22"/>
        </w:rPr>
        <w:t>[Indicar cantidad de días</w:t>
      </w:r>
      <w:r w:rsidRPr="00ED4F82">
        <w:rPr>
          <w:rFonts w:ascii="Book Antiqua" w:hAnsi="Book Antiqua"/>
          <w:color w:val="990000"/>
          <w:sz w:val="22"/>
          <w:szCs w:val="22"/>
        </w:rPr>
        <w:t xml:space="preserve">] </w:t>
      </w:r>
      <w:r w:rsidRPr="00ED4F82">
        <w:rPr>
          <w:rFonts w:ascii="Book Antiqua" w:hAnsi="Book Antiqua"/>
          <w:sz w:val="22"/>
          <w:szCs w:val="22"/>
        </w:rPr>
        <w:t xml:space="preserve">hábiles, a la corrección de los errores detectados. </w:t>
      </w:r>
      <w:bookmarkStart w:id="92" w:name="_Toc185236386"/>
      <w:bookmarkStart w:id="93" w:name="_Toc185951531"/>
      <w:bookmarkStart w:id="94" w:name="_Toc192019928"/>
      <w:bookmarkStart w:id="95" w:name="_Toc193182274"/>
      <w:bookmarkStart w:id="96" w:name="_Toc196288212"/>
    </w:p>
    <w:bookmarkEnd w:id="92"/>
    <w:bookmarkEnd w:id="93"/>
    <w:bookmarkEnd w:id="94"/>
    <w:bookmarkEnd w:id="95"/>
    <w:bookmarkEnd w:id="96"/>
    <w:p w14:paraId="2222B7FB" w14:textId="77777777" w:rsidR="008E1472" w:rsidRPr="00ED4F82" w:rsidRDefault="008E1472" w:rsidP="008E1472">
      <w:pPr>
        <w:jc w:val="both"/>
        <w:rPr>
          <w:rFonts w:ascii="Book Antiqua" w:hAnsi="Book Antiqua"/>
          <w:sz w:val="22"/>
          <w:szCs w:val="22"/>
          <w:lang w:val="es-ES" w:eastAsia="en-US"/>
        </w:rPr>
      </w:pPr>
    </w:p>
    <w:p w14:paraId="28F8EB5B"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Una vez corregidas por el Contratista las fallas notificadas, se procederá a realizar una nueva evaluación de la obra y solamente cuando la evaluación realizada resultare conforme, de acuerdo con las especificaciones técnicas requeridas, se procederá a su recepción definitiva.</w:t>
      </w:r>
    </w:p>
    <w:p w14:paraId="7069CD5C" w14:textId="77777777" w:rsidR="008E1472" w:rsidRPr="00ED4F82" w:rsidRDefault="008E1472" w:rsidP="008E1472">
      <w:pPr>
        <w:jc w:val="both"/>
        <w:rPr>
          <w:rFonts w:ascii="Book Antiqua" w:hAnsi="Book Antiqua"/>
          <w:sz w:val="22"/>
          <w:szCs w:val="22"/>
        </w:rPr>
      </w:pPr>
    </w:p>
    <w:p w14:paraId="25F8315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Para que la obra sea recibida por la institución contratante de manera definitiva, deberá cumplir con todos y cada uno de los requerimientos exigidos en las especificaciones técnicas, pliego de condiciones y contrato suscrito.</w:t>
      </w:r>
    </w:p>
    <w:p w14:paraId="3D88C3AC" w14:textId="77777777" w:rsidR="008E1472" w:rsidRPr="00ED4F82" w:rsidRDefault="008E1472" w:rsidP="008E1472">
      <w:pPr>
        <w:jc w:val="both"/>
        <w:rPr>
          <w:rFonts w:ascii="Book Antiqua" w:hAnsi="Book Antiqua"/>
          <w:strike/>
          <w:sz w:val="22"/>
          <w:szCs w:val="22"/>
        </w:rPr>
      </w:pPr>
    </w:p>
    <w:p w14:paraId="42C76FC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lastRenderedPageBreak/>
        <w:t xml:space="preserve">Si la supervisión no presenta nuevas objeciones y considera que la obra ha sido ejecutada conforme a todos los requerimientos, se levantará el </w:t>
      </w:r>
      <w:r w:rsidRPr="00ED4F82">
        <w:rPr>
          <w:rFonts w:ascii="Book Antiqua" w:hAnsi="Book Antiqua"/>
          <w:b/>
          <w:sz w:val="22"/>
          <w:szCs w:val="22"/>
        </w:rPr>
        <w:t>Certificado de Recepción Definitiva</w:t>
      </w:r>
      <w:r w:rsidRPr="00ED4F82">
        <w:rPr>
          <w:rFonts w:ascii="Book Antiqua" w:hAnsi="Book Antiqua"/>
          <w:sz w:val="22"/>
          <w:szCs w:val="22"/>
        </w:rPr>
        <w:t xml:space="preserve">, emitida por el responsable del contrato o comité de recepción, en la que se indicará que la obra está en condiciones de ser recibida en forma definitiva. </w:t>
      </w:r>
    </w:p>
    <w:p w14:paraId="781729E2" w14:textId="77777777" w:rsidR="008E1472" w:rsidRPr="00ED4F82" w:rsidRDefault="008E1472" w:rsidP="008E1472">
      <w:pPr>
        <w:jc w:val="both"/>
        <w:rPr>
          <w:rFonts w:ascii="Book Antiqua" w:hAnsi="Book Antiqua"/>
          <w:sz w:val="22"/>
          <w:szCs w:val="22"/>
        </w:rPr>
      </w:pPr>
    </w:p>
    <w:p w14:paraId="2BAEBD16"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 obra podrá recibirse parcial o totalmente, conforme con lo establecido en las especificaciones técnicas y el Contrato.</w:t>
      </w:r>
    </w:p>
    <w:p w14:paraId="6998C3BD" w14:textId="77777777" w:rsidR="008E1472" w:rsidRPr="00ED4F82" w:rsidRDefault="008E1472" w:rsidP="008E1472">
      <w:pPr>
        <w:jc w:val="both"/>
        <w:rPr>
          <w:rFonts w:ascii="Book Antiqua" w:hAnsi="Book Antiqua"/>
          <w:strike/>
          <w:sz w:val="22"/>
          <w:szCs w:val="22"/>
        </w:rPr>
      </w:pPr>
    </w:p>
    <w:p w14:paraId="249A2631" w14:textId="77777777" w:rsidR="008E1472" w:rsidRPr="00ED4F82" w:rsidRDefault="008E1472" w:rsidP="008E1472">
      <w:pPr>
        <w:jc w:val="both"/>
        <w:rPr>
          <w:rFonts w:ascii="Book Antiqua" w:hAnsi="Book Antiqua"/>
          <w:b/>
          <w:color w:val="800000"/>
          <w:sz w:val="22"/>
          <w:szCs w:val="22"/>
        </w:rPr>
      </w:pPr>
      <w:r w:rsidRPr="00ED4F82">
        <w:rPr>
          <w:rFonts w:ascii="Book Antiqua" w:hAnsi="Book Antiqua"/>
          <w:b/>
          <w:color w:val="800000"/>
          <w:sz w:val="22"/>
          <w:szCs w:val="22"/>
        </w:rPr>
        <w:t xml:space="preserve">[Describir cualquier otra condición particular que se ajuste y se proporcional al objeto del procedimiento para la recepción definitiva de la obra] </w:t>
      </w:r>
    </w:p>
    <w:p w14:paraId="48B7FB4B" w14:textId="77777777" w:rsidR="008E1472" w:rsidRPr="00ED4F82" w:rsidRDefault="008E1472" w:rsidP="008E1472">
      <w:pPr>
        <w:pStyle w:val="Prrafodelista"/>
        <w:ind w:left="1190"/>
        <w:rPr>
          <w:rFonts w:ascii="Book Antiqua" w:hAnsi="Book Antiqua"/>
          <w:b/>
          <w:sz w:val="22"/>
          <w:szCs w:val="22"/>
        </w:rPr>
      </w:pPr>
    </w:p>
    <w:p w14:paraId="55304FC0" w14:textId="77777777" w:rsidR="008E1472" w:rsidRPr="00ED4F82" w:rsidRDefault="008E1472" w:rsidP="008E1472">
      <w:pPr>
        <w:pStyle w:val="Ttulo2"/>
        <w:keepLines w:val="0"/>
        <w:autoSpaceDE w:val="0"/>
        <w:autoSpaceDN w:val="0"/>
        <w:adjustRightInd w:val="0"/>
        <w:spacing w:before="0" w:after="0"/>
        <w:ind w:left="720" w:hanging="360"/>
        <w:jc w:val="both"/>
      </w:pPr>
      <w:bookmarkStart w:id="97" w:name="_Toc166585702"/>
      <w:r w:rsidRPr="00ED4F82">
        <w:t>Garantía de vicios ocultos para obras</w:t>
      </w:r>
      <w:bookmarkEnd w:id="97"/>
    </w:p>
    <w:p w14:paraId="39705AFB" w14:textId="77777777" w:rsidR="008E1472" w:rsidRPr="00ED4F82" w:rsidRDefault="008E1472" w:rsidP="008E1472">
      <w:pPr>
        <w:pStyle w:val="Prrafodelista"/>
        <w:ind w:left="1190"/>
        <w:rPr>
          <w:rFonts w:ascii="Book Antiqua" w:hAnsi="Book Antiqua"/>
          <w:b/>
          <w:sz w:val="22"/>
          <w:szCs w:val="22"/>
        </w:rPr>
      </w:pPr>
    </w:p>
    <w:p w14:paraId="265F2E0B"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Al finalizar los trabajos, el(la) contratista deberá presentar una garantía que consistirá en </w:t>
      </w:r>
      <w:r w:rsidRPr="00ED4F82">
        <w:rPr>
          <w:rFonts w:ascii="Book Antiqua" w:hAnsi="Book Antiqua"/>
          <w:b/>
          <w:color w:val="800000"/>
          <w:sz w:val="22"/>
          <w:szCs w:val="22"/>
        </w:rPr>
        <w:t>[Insertar forma de presentación de Garantía, Póliza de Fianza o Garantía Bancaria]</w:t>
      </w:r>
      <w:r w:rsidRPr="00ED4F82">
        <w:rPr>
          <w:rFonts w:ascii="Book Antiqua" w:hAnsi="Book Antiqua"/>
          <w:sz w:val="22"/>
          <w:szCs w:val="22"/>
        </w:rPr>
        <w:t xml:space="preserve"> a satisfacción de la institución contratante por un monto equivalente al diez por ciento (10 %) del costo total al que hayan ascendido todos los trabajos realizados al concluir la obra.</w:t>
      </w:r>
    </w:p>
    <w:p w14:paraId="2C763430" w14:textId="77777777" w:rsidR="008E1472" w:rsidRPr="00ED4F82" w:rsidRDefault="008E1472" w:rsidP="008E1472">
      <w:pPr>
        <w:jc w:val="both"/>
        <w:rPr>
          <w:rFonts w:ascii="Book Antiqua" w:hAnsi="Book Antiqua"/>
          <w:sz w:val="22"/>
          <w:szCs w:val="22"/>
        </w:rPr>
      </w:pPr>
    </w:p>
    <w:p w14:paraId="4DBCE74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Esta garantía deberá constituirse por un período de </w:t>
      </w:r>
      <w:bookmarkStart w:id="98" w:name="_Hlk152371468"/>
      <w:r w:rsidRPr="00ED4F82">
        <w:rPr>
          <w:rFonts w:ascii="Book Antiqua" w:hAnsi="Book Antiqua"/>
          <w:sz w:val="22"/>
          <w:szCs w:val="22"/>
        </w:rPr>
        <w:t>uno (1) a cinco (5) años, según establezca el contrato,</w:t>
      </w:r>
      <w:bookmarkEnd w:id="98"/>
      <w:r w:rsidRPr="00ED4F82">
        <w:rPr>
          <w:rFonts w:ascii="Book Antiqua" w:hAnsi="Book Antiqua"/>
          <w:sz w:val="22"/>
          <w:szCs w:val="22"/>
        </w:rPr>
        <w:t xml:space="preserve"> contados a partir del recibido conforme y definitivo por la institución contratante, con la finalidad de asegurar los trabajos de cualquier reparación que surja por algún defecto o vicio de construcción no detectado en el momento de recibir la obra.</w:t>
      </w:r>
    </w:p>
    <w:p w14:paraId="6300B64D" w14:textId="77777777" w:rsidR="008E1472" w:rsidRPr="00ED4F82" w:rsidRDefault="008E1472" w:rsidP="008E1472">
      <w:pPr>
        <w:jc w:val="both"/>
        <w:rPr>
          <w:rFonts w:ascii="Book Antiqua" w:hAnsi="Book Antiqua"/>
          <w:sz w:val="22"/>
          <w:szCs w:val="22"/>
          <w:lang w:val="es-MX"/>
        </w:rPr>
      </w:pPr>
    </w:p>
    <w:p w14:paraId="2D5E9452" w14:textId="77777777" w:rsidR="008E1472" w:rsidRPr="00ED4F82" w:rsidRDefault="008E1472" w:rsidP="008E1472">
      <w:pPr>
        <w:pStyle w:val="Ttulo2"/>
        <w:keepLines w:val="0"/>
        <w:autoSpaceDE w:val="0"/>
        <w:autoSpaceDN w:val="0"/>
        <w:adjustRightInd w:val="0"/>
        <w:spacing w:before="0" w:after="0"/>
        <w:ind w:left="720" w:hanging="360"/>
        <w:jc w:val="both"/>
      </w:pPr>
      <w:bookmarkStart w:id="99" w:name="_Toc166585703"/>
      <w:r w:rsidRPr="00ED4F82">
        <w:t>Finalización del contrato</w:t>
      </w:r>
      <w:bookmarkEnd w:id="99"/>
    </w:p>
    <w:p w14:paraId="206CDA4B" w14:textId="77777777" w:rsidR="008E1472" w:rsidRPr="00ED4F82" w:rsidRDefault="008E1472" w:rsidP="008E1472">
      <w:pPr>
        <w:pStyle w:val="Prrafodelista"/>
        <w:jc w:val="both"/>
        <w:rPr>
          <w:rFonts w:ascii="Book Antiqua" w:hAnsi="Book Antiqua"/>
          <w:b/>
          <w:sz w:val="22"/>
          <w:szCs w:val="22"/>
        </w:rPr>
      </w:pPr>
    </w:p>
    <w:p w14:paraId="0AFF342F" w14:textId="77777777" w:rsidR="008E1472" w:rsidRPr="00ED4F82" w:rsidRDefault="008E1472" w:rsidP="008E1472">
      <w:pPr>
        <w:jc w:val="both"/>
        <w:rPr>
          <w:rFonts w:ascii="Book Antiqua" w:hAnsi="Book Antiqua"/>
          <w:b/>
          <w:color w:val="C00000"/>
          <w:sz w:val="22"/>
          <w:szCs w:val="22"/>
        </w:rPr>
      </w:pPr>
      <w:bookmarkStart w:id="100" w:name="_Hlk152580220"/>
      <w:r w:rsidRPr="00ED4F82">
        <w:rPr>
          <w:rFonts w:ascii="Book Antiqua" w:hAnsi="Book Antiqua"/>
          <w:sz w:val="22"/>
          <w:szCs w:val="22"/>
        </w:rPr>
        <w:t xml:space="preserve">El contrato finalizará por una de las siguientes condiciones que acontezca en el tiempo: </w:t>
      </w:r>
      <w:r w:rsidRPr="00ED4F82">
        <w:rPr>
          <w:rFonts w:ascii="Book Antiqua" w:hAnsi="Book Antiqua"/>
          <w:b/>
          <w:sz w:val="22"/>
          <w:szCs w:val="22"/>
        </w:rPr>
        <w:t>a)</w:t>
      </w:r>
      <w:r w:rsidRPr="00ED4F82">
        <w:rPr>
          <w:rFonts w:ascii="Book Antiqua" w:hAnsi="Book Antiqua"/>
          <w:sz w:val="22"/>
          <w:szCs w:val="22"/>
        </w:rPr>
        <w:t xml:space="preserve"> Cumplimiento del objeto; </w:t>
      </w:r>
      <w:r w:rsidRPr="00ED4F82">
        <w:rPr>
          <w:rFonts w:ascii="Book Antiqua" w:hAnsi="Book Antiqua"/>
          <w:b/>
          <w:sz w:val="22"/>
          <w:szCs w:val="22"/>
        </w:rPr>
        <w:t>b)</w:t>
      </w:r>
      <w:r w:rsidRPr="00ED4F82">
        <w:rPr>
          <w:rFonts w:ascii="Book Antiqua" w:hAnsi="Book Antiqua"/>
          <w:sz w:val="22"/>
          <w:szCs w:val="22"/>
        </w:rPr>
        <w:t xml:space="preserve"> por mutuo acuerdo entre las partes o; </w:t>
      </w:r>
      <w:r w:rsidRPr="00ED4F82">
        <w:rPr>
          <w:rFonts w:ascii="Book Antiqua" w:hAnsi="Book Antiqua"/>
          <w:b/>
          <w:sz w:val="22"/>
          <w:szCs w:val="22"/>
        </w:rPr>
        <w:t>c)</w:t>
      </w:r>
      <w:r w:rsidRPr="00ED4F82">
        <w:rPr>
          <w:rFonts w:ascii="Book Antiqua" w:hAnsi="Book Antiqua"/>
          <w:sz w:val="22"/>
          <w:szCs w:val="22"/>
        </w:rPr>
        <w:t xml:space="preserve"> por las causas de resolución previstas en el artículo 190 del Reglamento núm. 416-23 </w:t>
      </w:r>
      <w:r w:rsidRPr="00ED4F82">
        <w:rPr>
          <w:rFonts w:ascii="Book Antiqua" w:hAnsi="Book Antiqua"/>
          <w:b/>
          <w:color w:val="C00000"/>
          <w:sz w:val="22"/>
          <w:szCs w:val="22"/>
        </w:rPr>
        <w:t>[puede indicar en este pliego otras causas adicionales de finalización].</w:t>
      </w:r>
    </w:p>
    <w:bookmarkEnd w:id="100"/>
    <w:p w14:paraId="7B81A6BE" w14:textId="77777777" w:rsidR="008E1472" w:rsidRPr="00ED4F82" w:rsidRDefault="008E1472" w:rsidP="008E1472">
      <w:pPr>
        <w:pStyle w:val="Prrafodelista"/>
        <w:ind w:left="1190"/>
        <w:rPr>
          <w:rFonts w:ascii="Book Antiqua" w:hAnsi="Book Antiqua"/>
          <w:b/>
          <w:sz w:val="22"/>
          <w:szCs w:val="22"/>
        </w:rPr>
      </w:pPr>
    </w:p>
    <w:p w14:paraId="37E6C5A7" w14:textId="77777777" w:rsidR="008E1472" w:rsidRPr="00ED4F82" w:rsidRDefault="008E1472" w:rsidP="008E1472">
      <w:pPr>
        <w:pStyle w:val="Ttulo2"/>
        <w:keepLines w:val="0"/>
        <w:autoSpaceDE w:val="0"/>
        <w:autoSpaceDN w:val="0"/>
        <w:adjustRightInd w:val="0"/>
        <w:spacing w:before="0" w:after="0"/>
        <w:ind w:left="720" w:hanging="360"/>
        <w:jc w:val="both"/>
      </w:pPr>
      <w:bookmarkStart w:id="101" w:name="_Toc166585704"/>
      <w:r w:rsidRPr="00ED4F82">
        <w:t>Incumplimiento de contrato y sus consecuencias.</w:t>
      </w:r>
      <w:bookmarkEnd w:id="101"/>
      <w:r w:rsidRPr="00ED4F82">
        <w:t xml:space="preserve">  </w:t>
      </w:r>
    </w:p>
    <w:p w14:paraId="2B39709C" w14:textId="77777777" w:rsidR="008E1472" w:rsidRPr="00ED4F82" w:rsidRDefault="008E1472" w:rsidP="008E1472">
      <w:pPr>
        <w:jc w:val="both"/>
        <w:rPr>
          <w:rFonts w:ascii="Book Antiqua" w:hAnsi="Book Antiqua"/>
          <w:sz w:val="22"/>
          <w:szCs w:val="22"/>
        </w:rPr>
      </w:pPr>
    </w:p>
    <w:p w14:paraId="55A1DB73" w14:textId="77777777" w:rsidR="008E1472" w:rsidRPr="00ED4F82" w:rsidRDefault="008E1472" w:rsidP="008E1472">
      <w:pPr>
        <w:jc w:val="both"/>
        <w:rPr>
          <w:rFonts w:ascii="Book Antiqua" w:hAnsi="Book Antiqua"/>
          <w:sz w:val="22"/>
          <w:szCs w:val="22"/>
        </w:rPr>
      </w:pPr>
      <w:bookmarkStart w:id="102" w:name="_Hlk154614055"/>
      <w:r w:rsidRPr="00ED4F82">
        <w:rPr>
          <w:rFonts w:ascii="Book Antiqua" w:hAnsi="Book Antiqua"/>
          <w:sz w:val="22"/>
          <w:szCs w:val="22"/>
        </w:rPr>
        <w:t>Se considerará incumplimiento del contrato las siguientes situaciones, sin perjuicio de aquellas contempladas en la normativa:</w:t>
      </w:r>
    </w:p>
    <w:p w14:paraId="3D6CAF42" w14:textId="77777777" w:rsidR="008E1472" w:rsidRPr="00ED4F82" w:rsidRDefault="008E1472" w:rsidP="008E1472">
      <w:pPr>
        <w:jc w:val="both"/>
        <w:rPr>
          <w:rFonts w:ascii="Book Antiqua" w:hAnsi="Book Antiqua"/>
          <w:sz w:val="22"/>
          <w:szCs w:val="22"/>
        </w:rPr>
      </w:pPr>
    </w:p>
    <w:p w14:paraId="0D8C40B6" w14:textId="77777777" w:rsidR="008E1472" w:rsidRPr="00ED4F82" w:rsidRDefault="008E1472" w:rsidP="008E1472">
      <w:pPr>
        <w:pStyle w:val="Prrafodelista"/>
        <w:numPr>
          <w:ilvl w:val="0"/>
          <w:numId w:val="3"/>
        </w:numPr>
        <w:contextualSpacing w:val="0"/>
        <w:jc w:val="both"/>
        <w:rPr>
          <w:rFonts w:ascii="Book Antiqua" w:hAnsi="Book Antiqua"/>
          <w:sz w:val="22"/>
          <w:szCs w:val="22"/>
        </w:rPr>
      </w:pPr>
      <w:r w:rsidRPr="00ED4F82">
        <w:rPr>
          <w:rFonts w:ascii="Book Antiqua" w:hAnsi="Book Antiqua"/>
          <w:sz w:val="22"/>
          <w:szCs w:val="22"/>
        </w:rPr>
        <w:t xml:space="preserve">La mora del proveedor en la ejecución de obras por causas imputables </w:t>
      </w:r>
      <w:bookmarkStart w:id="103" w:name="_Hlk152582241"/>
      <w:r w:rsidRPr="00ED4F82">
        <w:rPr>
          <w:rFonts w:ascii="Book Antiqua" w:hAnsi="Book Antiqua"/>
          <w:sz w:val="22"/>
          <w:szCs w:val="22"/>
        </w:rPr>
        <w:t xml:space="preserve">a éste por más de </w:t>
      </w:r>
      <w:r w:rsidRPr="00ED4F82">
        <w:rPr>
          <w:rFonts w:ascii="Book Antiqua" w:hAnsi="Book Antiqua"/>
          <w:b/>
          <w:color w:val="C00000"/>
          <w:sz w:val="22"/>
          <w:szCs w:val="22"/>
        </w:rPr>
        <w:t>[indicar cantidad de días];</w:t>
      </w:r>
    </w:p>
    <w:bookmarkEnd w:id="103"/>
    <w:p w14:paraId="589B2F67" w14:textId="77777777" w:rsidR="008E1472" w:rsidRPr="00ED4F82" w:rsidRDefault="008E1472" w:rsidP="008E1472">
      <w:pPr>
        <w:pStyle w:val="Prrafodelista"/>
        <w:numPr>
          <w:ilvl w:val="0"/>
          <w:numId w:val="3"/>
        </w:numPr>
        <w:contextualSpacing w:val="0"/>
        <w:jc w:val="both"/>
        <w:rPr>
          <w:rFonts w:ascii="Book Antiqua" w:hAnsi="Book Antiqua"/>
          <w:sz w:val="22"/>
          <w:szCs w:val="22"/>
        </w:rPr>
      </w:pPr>
      <w:r w:rsidRPr="00ED4F82">
        <w:rPr>
          <w:rFonts w:ascii="Book Antiqua" w:hAnsi="Book Antiqua"/>
          <w:sz w:val="22"/>
          <w:szCs w:val="22"/>
        </w:rPr>
        <w:t>El incumplimiento de la calidad en relación con las especificaciones técnicas, previstas en el presente pliego de condiciones;</w:t>
      </w:r>
    </w:p>
    <w:p w14:paraId="54765F7A" w14:textId="77777777" w:rsidR="008E1472" w:rsidRPr="00ED4F82" w:rsidRDefault="008E1472" w:rsidP="008E1472">
      <w:pPr>
        <w:pStyle w:val="Prrafodelista"/>
        <w:numPr>
          <w:ilvl w:val="0"/>
          <w:numId w:val="3"/>
        </w:numPr>
        <w:contextualSpacing w:val="0"/>
        <w:jc w:val="both"/>
        <w:rPr>
          <w:rFonts w:ascii="Book Antiqua" w:hAnsi="Book Antiqua"/>
          <w:sz w:val="22"/>
          <w:szCs w:val="22"/>
        </w:rPr>
      </w:pPr>
      <w:r w:rsidRPr="00ED4F82">
        <w:rPr>
          <w:rFonts w:ascii="Book Antiqua" w:hAnsi="Book Antiqua"/>
          <w:sz w:val="22"/>
          <w:szCs w:val="22"/>
        </w:rPr>
        <w:t>El suministro, prestación o ejecución de menos unidades o avances de obra de las solicitadas y/o adjudicadas.</w:t>
      </w:r>
    </w:p>
    <w:p w14:paraId="5C39BC16" w14:textId="77777777" w:rsidR="008E1472" w:rsidRPr="00ED4F82" w:rsidRDefault="008E1472" w:rsidP="008E1472">
      <w:pPr>
        <w:pStyle w:val="Prrafodelista"/>
        <w:numPr>
          <w:ilvl w:val="0"/>
          <w:numId w:val="3"/>
        </w:numPr>
        <w:contextualSpacing w:val="0"/>
        <w:jc w:val="both"/>
        <w:rPr>
          <w:rFonts w:ascii="Book Antiqua" w:hAnsi="Book Antiqua"/>
          <w:b/>
          <w:color w:val="C00000"/>
          <w:sz w:val="22"/>
          <w:szCs w:val="22"/>
        </w:rPr>
      </w:pPr>
      <w:r w:rsidRPr="00ED4F82">
        <w:rPr>
          <w:rFonts w:ascii="Book Antiqua" w:hAnsi="Book Antiqua"/>
          <w:b/>
          <w:color w:val="C00000"/>
          <w:sz w:val="22"/>
          <w:szCs w:val="22"/>
        </w:rPr>
        <w:t>[insertar cualquier otra causa vinculada y razonable y proporcional a la obligación].</w:t>
      </w:r>
    </w:p>
    <w:p w14:paraId="2DF17FFE" w14:textId="77777777" w:rsidR="008E1472" w:rsidRPr="00ED4F82" w:rsidRDefault="008E1472" w:rsidP="008E1472">
      <w:pPr>
        <w:pStyle w:val="Prrafodelista"/>
        <w:ind w:left="1190"/>
        <w:rPr>
          <w:rFonts w:ascii="Book Antiqua" w:hAnsi="Book Antiqua"/>
          <w:b/>
          <w:sz w:val="22"/>
          <w:szCs w:val="22"/>
        </w:rPr>
      </w:pPr>
    </w:p>
    <w:p w14:paraId="24C8119C" w14:textId="77777777" w:rsidR="008E1472" w:rsidRPr="00ED4F82" w:rsidRDefault="008E1472" w:rsidP="008E1472">
      <w:pPr>
        <w:jc w:val="both"/>
        <w:rPr>
          <w:rFonts w:ascii="Book Antiqua" w:hAnsi="Book Antiqua"/>
          <w:sz w:val="22"/>
          <w:szCs w:val="22"/>
        </w:rPr>
      </w:pPr>
      <w:r w:rsidRPr="00ED4F82">
        <w:rPr>
          <w:rFonts w:ascii="Book Antiqua" w:hAnsi="Book Antiqua"/>
          <w:color w:val="000000" w:themeColor="text1"/>
          <w:sz w:val="22"/>
          <w:szCs w:val="22"/>
        </w:rPr>
        <w:t xml:space="preserve">El incumplimiento del contrato por parte del(la) proveedor(a) podrá suponer una causa de resolución </w:t>
      </w:r>
      <w:proofErr w:type="gramStart"/>
      <w:r w:rsidRPr="00ED4F82">
        <w:rPr>
          <w:rFonts w:ascii="Book Antiqua" w:hAnsi="Book Antiqua"/>
          <w:color w:val="000000" w:themeColor="text1"/>
          <w:sz w:val="22"/>
          <w:szCs w:val="22"/>
        </w:rPr>
        <w:t>del mismo</w:t>
      </w:r>
      <w:proofErr w:type="gramEnd"/>
      <w:r w:rsidRPr="00ED4F82">
        <w:rPr>
          <w:rFonts w:ascii="Book Antiqua" w:hAnsi="Book Antiqua"/>
          <w:color w:val="000000" w:themeColor="text1"/>
          <w:sz w:val="22"/>
          <w:szCs w:val="22"/>
        </w:rPr>
        <w:t xml:space="preserve"> de conformidad con el artículo 190 del Reglamento de Aplicación,</w:t>
      </w:r>
      <w:r w:rsidRPr="00ED4F82">
        <w:rPr>
          <w:rFonts w:ascii="Book Antiqua" w:hAnsi="Book Antiqua"/>
          <w:sz w:val="22"/>
          <w:szCs w:val="22"/>
        </w:rPr>
        <w:t xml:space="preserve"> y además </w:t>
      </w:r>
      <w:r w:rsidRPr="00ED4F82">
        <w:rPr>
          <w:rFonts w:ascii="Book Antiqua" w:hAnsi="Book Antiqua"/>
          <w:sz w:val="22"/>
          <w:szCs w:val="22"/>
        </w:rPr>
        <w:lastRenderedPageBreak/>
        <w:t>el(la) contratista ser pasible de las sanciones previstas en el artículo 66 de la Ley núm. 340-06 y sus modificaciones, sin perjuicio de las acciones penales o civiles que correspondan.</w:t>
      </w:r>
    </w:p>
    <w:p w14:paraId="2A585B73" w14:textId="77777777" w:rsidR="008E1472" w:rsidRPr="00ED4F82" w:rsidRDefault="008E1472" w:rsidP="008E1472">
      <w:pPr>
        <w:rPr>
          <w:rFonts w:ascii="Book Antiqua" w:hAnsi="Book Antiqua"/>
          <w:b/>
          <w:strike/>
          <w:color w:val="C00000"/>
          <w:sz w:val="22"/>
          <w:szCs w:val="22"/>
        </w:rPr>
      </w:pPr>
    </w:p>
    <w:p w14:paraId="1AB91316" w14:textId="77777777" w:rsidR="008E1472" w:rsidRPr="00ED4F82" w:rsidRDefault="008E1472" w:rsidP="008E1472">
      <w:pPr>
        <w:jc w:val="both"/>
        <w:rPr>
          <w:rFonts w:ascii="Book Antiqua" w:hAnsi="Book Antiqua"/>
          <w:b/>
          <w:color w:val="00B050"/>
          <w:sz w:val="22"/>
          <w:szCs w:val="22"/>
          <w:lang w:val="es-ES"/>
        </w:rPr>
      </w:pPr>
      <w:r w:rsidRPr="00ED4F82">
        <w:rPr>
          <w:rFonts w:ascii="Book Antiqua" w:hAnsi="Book Antiqua"/>
          <w:b/>
          <w:color w:val="00B050"/>
          <w:sz w:val="22"/>
          <w:szCs w:val="22"/>
          <w:lang w:val="es-ES"/>
        </w:rPr>
        <w:t xml:space="preserve">Nota: A partir del objeto del contrato y de la acción que la institución requiera evitar para asegurar el fin contractual, corresponde que la institución contratante defina de menor a mayor grado las referidas conductas. A modo de ejemplo, se podría considerar un incumplimiento leve la falta de supervisión del personal, acción que ocasionaría una advertencia escrita donde se identificaría y probaría la falta y se otorgue un plazo para la corrección. </w:t>
      </w:r>
    </w:p>
    <w:p w14:paraId="491DF155" w14:textId="77777777" w:rsidR="008E1472" w:rsidRPr="00ED4F82" w:rsidRDefault="008E1472" w:rsidP="008E1472">
      <w:pPr>
        <w:jc w:val="both"/>
        <w:rPr>
          <w:rFonts w:ascii="Book Antiqua" w:hAnsi="Book Antiqua"/>
          <w:b/>
          <w:color w:val="00B050"/>
          <w:sz w:val="22"/>
          <w:szCs w:val="22"/>
          <w:lang w:val="es-ES"/>
        </w:rPr>
      </w:pPr>
    </w:p>
    <w:p w14:paraId="1CC02884" w14:textId="77777777" w:rsidR="008E1472" w:rsidRPr="00ED4F82" w:rsidRDefault="008E1472" w:rsidP="008E1472">
      <w:pPr>
        <w:jc w:val="both"/>
        <w:rPr>
          <w:rFonts w:ascii="Book Antiqua" w:hAnsi="Book Antiqua"/>
          <w:b/>
          <w:color w:val="00B050"/>
          <w:sz w:val="22"/>
          <w:szCs w:val="22"/>
          <w:lang w:val="es-ES"/>
        </w:rPr>
      </w:pPr>
      <w:r w:rsidRPr="00ED4F82">
        <w:rPr>
          <w:rFonts w:ascii="Book Antiqua" w:hAnsi="Book Antiqua"/>
          <w:b/>
          <w:color w:val="00B050"/>
          <w:sz w:val="22"/>
          <w:szCs w:val="22"/>
          <w:lang w:val="es-ES"/>
        </w:rPr>
        <w:t xml:space="preserve">En cambio, puede ser un incumplimiento gravísimo el cambio del personal clave, o de los materiales previamente aprobados o la cesión del contrato sin autorización de la institución contratante, hechos que podrían ocasionar la rescisión unilateral del contrato sin responsabilidad. </w:t>
      </w:r>
      <w:bookmarkEnd w:id="102"/>
    </w:p>
    <w:p w14:paraId="12DF133E" w14:textId="77777777" w:rsidR="008E1472" w:rsidRPr="00ED4F82" w:rsidRDefault="008E1472" w:rsidP="008E1472">
      <w:pPr>
        <w:jc w:val="both"/>
        <w:rPr>
          <w:rFonts w:ascii="Book Antiqua" w:hAnsi="Book Antiqua"/>
          <w:b/>
          <w:color w:val="00B050"/>
          <w:sz w:val="22"/>
          <w:szCs w:val="22"/>
          <w:lang w:val="es-ES"/>
        </w:rPr>
      </w:pPr>
    </w:p>
    <w:p w14:paraId="12F1E959" w14:textId="77777777" w:rsidR="008E1472" w:rsidRPr="00ED4F82" w:rsidRDefault="008E1472" w:rsidP="008E1472">
      <w:pPr>
        <w:pStyle w:val="Ttulo2"/>
        <w:keepLines w:val="0"/>
        <w:autoSpaceDE w:val="0"/>
        <w:autoSpaceDN w:val="0"/>
        <w:adjustRightInd w:val="0"/>
        <w:spacing w:before="0" w:after="0"/>
        <w:ind w:left="720" w:hanging="360"/>
        <w:jc w:val="both"/>
      </w:pPr>
      <w:bookmarkStart w:id="104" w:name="_Toc166585705"/>
      <w:r w:rsidRPr="00ED4F82">
        <w:t>Penalidades por retraso</w:t>
      </w:r>
      <w:bookmarkEnd w:id="104"/>
      <w:r w:rsidRPr="00ED4F82">
        <w:t xml:space="preserve"> </w:t>
      </w:r>
    </w:p>
    <w:p w14:paraId="6591BB2B" w14:textId="77777777" w:rsidR="008E1472" w:rsidRPr="00ED4F82" w:rsidRDefault="008E1472" w:rsidP="008E1472">
      <w:pPr>
        <w:jc w:val="both"/>
        <w:rPr>
          <w:rFonts w:ascii="Book Antiqua" w:hAnsi="Book Antiqua"/>
          <w:b/>
          <w:sz w:val="22"/>
          <w:szCs w:val="22"/>
          <w:lang w:val="es-ES"/>
        </w:rPr>
      </w:pPr>
    </w:p>
    <w:p w14:paraId="22C65789" w14:textId="77777777" w:rsidR="008E1472" w:rsidRPr="00ED4F82" w:rsidRDefault="008E1472" w:rsidP="008E1472">
      <w:pPr>
        <w:jc w:val="both"/>
        <w:rPr>
          <w:rFonts w:ascii="Book Antiqua" w:hAnsi="Book Antiqua"/>
          <w:b/>
          <w:color w:val="00B050"/>
          <w:sz w:val="22"/>
          <w:szCs w:val="22"/>
          <w:lang w:val="es-ES"/>
        </w:rPr>
      </w:pPr>
      <w:r w:rsidRPr="00ED4F82">
        <w:rPr>
          <w:rFonts w:ascii="Book Antiqua" w:hAnsi="Book Antiqua"/>
          <w:b/>
          <w:color w:val="00B050"/>
          <w:sz w:val="22"/>
          <w:szCs w:val="22"/>
          <w:lang w:val="es-ES"/>
        </w:rPr>
        <w:t>Nota: En este apartado la institución contratante podrá identificar cuales penalidades serán aplicadas en caso de incumplimiento del contrato, conforme al artículo 230 numeral 3) del Reglamento núm. 416-23.</w:t>
      </w:r>
    </w:p>
    <w:p w14:paraId="2E18E05D" w14:textId="77777777" w:rsidR="008E1472" w:rsidRPr="00ED4F82" w:rsidRDefault="008E1472" w:rsidP="008E1472">
      <w:pPr>
        <w:jc w:val="both"/>
        <w:rPr>
          <w:rFonts w:ascii="Book Antiqua" w:hAnsi="Book Antiqua"/>
          <w:b/>
          <w:color w:val="00B050"/>
          <w:sz w:val="22"/>
          <w:szCs w:val="22"/>
          <w:lang w:val="es-ES"/>
        </w:rPr>
      </w:pPr>
    </w:p>
    <w:p w14:paraId="0B640F1A" w14:textId="77777777" w:rsidR="008E1472" w:rsidRPr="00ED4F82" w:rsidRDefault="008E1472" w:rsidP="008E1472">
      <w:pPr>
        <w:jc w:val="both"/>
        <w:rPr>
          <w:rFonts w:ascii="Book Antiqua" w:hAnsi="Book Antiqua"/>
          <w:b/>
          <w:color w:val="800000"/>
          <w:sz w:val="22"/>
          <w:szCs w:val="22"/>
        </w:rPr>
      </w:pPr>
      <w:bookmarkStart w:id="105" w:name="_Hlk154702553"/>
      <w:r w:rsidRPr="00ED4F82">
        <w:rPr>
          <w:rFonts w:ascii="Book Antiqua" w:hAnsi="Book Antiqua"/>
          <w:b/>
          <w:color w:val="800000"/>
          <w:sz w:val="22"/>
          <w:szCs w:val="22"/>
        </w:rPr>
        <w:t>[insertar penalidades por retraso debidamente detalladas</w:t>
      </w:r>
      <w:bookmarkEnd w:id="105"/>
      <w:r w:rsidRPr="00ED4F82">
        <w:rPr>
          <w:rFonts w:ascii="Book Antiqua" w:hAnsi="Book Antiqua"/>
          <w:b/>
          <w:color w:val="800000"/>
          <w:sz w:val="22"/>
          <w:szCs w:val="22"/>
        </w:rPr>
        <w:t>]</w:t>
      </w:r>
    </w:p>
    <w:p w14:paraId="18A41E95" w14:textId="77777777" w:rsidR="008E1472" w:rsidRPr="00ED4F82" w:rsidRDefault="008E1472" w:rsidP="008E1472">
      <w:pPr>
        <w:jc w:val="both"/>
        <w:rPr>
          <w:rFonts w:ascii="Book Antiqua" w:hAnsi="Book Antiqua"/>
          <w:b/>
          <w:sz w:val="22"/>
          <w:szCs w:val="22"/>
          <w:lang w:val="es-ES"/>
        </w:rPr>
      </w:pPr>
    </w:p>
    <w:p w14:paraId="6B35EE34" w14:textId="77777777" w:rsidR="008E1472" w:rsidRPr="00ED4F82" w:rsidRDefault="008E1472" w:rsidP="008E1472">
      <w:pPr>
        <w:pStyle w:val="Ttulo2"/>
        <w:keepLines w:val="0"/>
        <w:autoSpaceDE w:val="0"/>
        <w:autoSpaceDN w:val="0"/>
        <w:adjustRightInd w:val="0"/>
        <w:spacing w:before="0" w:after="0"/>
        <w:ind w:left="720" w:hanging="360"/>
        <w:jc w:val="both"/>
      </w:pPr>
      <w:bookmarkStart w:id="106" w:name="_Toc166585706"/>
      <w:r w:rsidRPr="00ED4F82">
        <w:t>Causas de inhabilitación del Registro de Proveedores del Estado.</w:t>
      </w:r>
      <w:bookmarkEnd w:id="106"/>
    </w:p>
    <w:p w14:paraId="0F0023F3" w14:textId="77777777" w:rsidR="008E1472" w:rsidRPr="00ED4F82" w:rsidRDefault="008E1472" w:rsidP="008E1472">
      <w:pPr>
        <w:rPr>
          <w:rFonts w:ascii="Book Antiqua" w:hAnsi="Book Antiqua"/>
          <w:sz w:val="22"/>
          <w:szCs w:val="22"/>
        </w:rPr>
      </w:pPr>
    </w:p>
    <w:p w14:paraId="136FD9DA"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La institución contratante podrá solicitar a la Dirección General de Contrataciones Públicas el inicio de un procedimiento administrativo sancionador, contra el(la) oferente o contratista que ha cometido alguna de las infracciones regladas en el artículo 66 de la Ley núm. 340-06 y sus modificaciones.</w:t>
      </w:r>
    </w:p>
    <w:p w14:paraId="450538FE" w14:textId="77777777" w:rsidR="008E1472" w:rsidRPr="00ED4F82" w:rsidRDefault="008E1472" w:rsidP="008E1472">
      <w:pPr>
        <w:rPr>
          <w:rFonts w:ascii="Book Antiqua" w:hAnsi="Book Antiqua"/>
          <w:sz w:val="22"/>
          <w:szCs w:val="22"/>
        </w:rPr>
      </w:pPr>
    </w:p>
    <w:p w14:paraId="746835F9"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El procedimiento administrativo sancionador por las infracciones administrativas referidas en los numerales 7) al 10) del indicado artículo, podrá ser iniciado de oficio por la Dirección General de Contrataciones, si en el cumplimiento de su función de verificar que se cumplan con las normas del Sistema Nacional de Compras y Contrataciones, identifica indicios de que han sido cometidas.</w:t>
      </w:r>
    </w:p>
    <w:p w14:paraId="5CEB7928" w14:textId="77777777" w:rsidR="008E1472" w:rsidRPr="00ED4F82" w:rsidRDefault="008E1472" w:rsidP="008E1472">
      <w:pPr>
        <w:rPr>
          <w:rFonts w:ascii="Book Antiqua" w:hAnsi="Book Antiqua"/>
          <w:sz w:val="22"/>
          <w:szCs w:val="22"/>
        </w:rPr>
      </w:pPr>
    </w:p>
    <w:p w14:paraId="5093DC5B" w14:textId="77777777" w:rsidR="008E1472" w:rsidRPr="00ED4F82" w:rsidRDefault="008E1472" w:rsidP="008E1472">
      <w:pPr>
        <w:pStyle w:val="Ttulo1"/>
        <w:rPr>
          <w:sz w:val="22"/>
          <w:szCs w:val="22"/>
        </w:rPr>
      </w:pPr>
      <w:bookmarkStart w:id="107" w:name="_Toc166585707"/>
      <w:r w:rsidRPr="00ED4F82">
        <w:rPr>
          <w:sz w:val="22"/>
          <w:szCs w:val="22"/>
        </w:rPr>
        <w:t>SECCIÓN IV: GENERALIDADES</w:t>
      </w:r>
      <w:bookmarkEnd w:id="107"/>
    </w:p>
    <w:p w14:paraId="53796D51" w14:textId="77777777" w:rsidR="008E1472" w:rsidRPr="00ED4F82" w:rsidRDefault="008E1472" w:rsidP="008E1472">
      <w:pPr>
        <w:pStyle w:val="Descripcin"/>
        <w:rPr>
          <w:rFonts w:ascii="Book Antiqua" w:hAnsi="Book Antiqua"/>
          <w:sz w:val="22"/>
          <w:szCs w:val="22"/>
        </w:rPr>
      </w:pPr>
    </w:p>
    <w:p w14:paraId="7463A998" w14:textId="77777777" w:rsidR="008E1472" w:rsidRPr="00ED4F82" w:rsidRDefault="008E1472" w:rsidP="008E1472">
      <w:pPr>
        <w:jc w:val="both"/>
        <w:rPr>
          <w:rFonts w:ascii="Book Antiqua" w:hAnsi="Book Antiqua"/>
          <w:b/>
          <w:bCs/>
          <w:color w:val="00B050"/>
          <w:sz w:val="22"/>
          <w:szCs w:val="22"/>
        </w:rPr>
      </w:pPr>
      <w:r w:rsidRPr="00ED4F82">
        <w:rPr>
          <w:rFonts w:ascii="Book Antiqua" w:hAnsi="Book Antiqua"/>
          <w:b/>
          <w:bCs/>
          <w:color w:val="00B050"/>
          <w:sz w:val="22"/>
          <w:szCs w:val="22"/>
        </w:rPr>
        <w:t xml:space="preserve">Nota: En esta sección se describen informaciones generales, condiciones obligatorias y transversales de los procedimientos </w:t>
      </w:r>
      <w:r w:rsidRPr="001B22D2">
        <w:rPr>
          <w:rFonts w:ascii="Book Antiqua" w:hAnsi="Book Antiqua"/>
          <w:b/>
          <w:bCs/>
          <w:color w:val="00B050"/>
          <w:sz w:val="22"/>
          <w:szCs w:val="22"/>
        </w:rPr>
        <w:t>de sorteo de obras</w:t>
      </w:r>
      <w:r>
        <w:rPr>
          <w:rFonts w:ascii="Book Antiqua" w:hAnsi="Book Antiqua"/>
          <w:b/>
          <w:bCs/>
          <w:color w:val="00B050"/>
          <w:sz w:val="22"/>
          <w:szCs w:val="22"/>
        </w:rPr>
        <w:t xml:space="preserve"> </w:t>
      </w:r>
      <w:r w:rsidRPr="00ED4F82">
        <w:rPr>
          <w:rFonts w:ascii="Book Antiqua" w:hAnsi="Book Antiqua"/>
          <w:b/>
          <w:bCs/>
          <w:color w:val="00B050"/>
          <w:sz w:val="22"/>
          <w:szCs w:val="22"/>
        </w:rPr>
        <w:t xml:space="preserve">que deben ser consideradas tanto por la institución contratante como por el(la) oferente. Esta sección no puede ser modificada o eliminada, salvo en los campos que expresamente se permita o indique.  </w:t>
      </w:r>
    </w:p>
    <w:p w14:paraId="2E6E1F03" w14:textId="77777777" w:rsidR="008E1472" w:rsidRPr="00ED4F82" w:rsidRDefault="008E1472" w:rsidP="008E1472">
      <w:pPr>
        <w:jc w:val="both"/>
        <w:rPr>
          <w:rFonts w:ascii="Book Antiqua" w:hAnsi="Book Antiqua"/>
          <w:b/>
          <w:color w:val="00B050"/>
          <w:sz w:val="22"/>
          <w:szCs w:val="22"/>
        </w:rPr>
      </w:pPr>
    </w:p>
    <w:p w14:paraId="51A8740E" w14:textId="77777777" w:rsidR="008E1472" w:rsidRPr="00ED4F82" w:rsidRDefault="008E1472" w:rsidP="008E1472">
      <w:pPr>
        <w:pStyle w:val="Ttulo2"/>
        <w:keepLines w:val="0"/>
        <w:autoSpaceDE w:val="0"/>
        <w:autoSpaceDN w:val="0"/>
        <w:adjustRightInd w:val="0"/>
        <w:spacing w:before="0" w:after="0"/>
        <w:ind w:left="720" w:hanging="360"/>
        <w:jc w:val="both"/>
      </w:pPr>
      <w:bookmarkStart w:id="108" w:name="_Toc151411113"/>
      <w:bookmarkStart w:id="109" w:name="_Toc151503131"/>
      <w:bookmarkStart w:id="110" w:name="_Toc166585708"/>
      <w:r w:rsidRPr="00ED4F82">
        <w:t>Siglas y acrónimos</w:t>
      </w:r>
      <w:bookmarkEnd w:id="108"/>
      <w:bookmarkEnd w:id="109"/>
      <w:bookmarkEnd w:id="110"/>
    </w:p>
    <w:p w14:paraId="46791F3E" w14:textId="77777777" w:rsidR="008E1472" w:rsidRPr="00ED4F82" w:rsidRDefault="008E1472" w:rsidP="008E1472">
      <w:pPr>
        <w:pStyle w:val="Prrafodelista"/>
        <w:jc w:val="both"/>
        <w:rPr>
          <w:rFonts w:ascii="Book Antiqua" w:hAnsi="Book Antiqua"/>
          <w:sz w:val="22"/>
          <w:szCs w:val="22"/>
        </w:rPr>
      </w:pPr>
    </w:p>
    <w:tbl>
      <w:tblPr>
        <w:tblW w:w="9502"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2"/>
        <w:gridCol w:w="8460"/>
      </w:tblGrid>
      <w:tr w:rsidR="008E1472" w:rsidRPr="00ED4F82" w14:paraId="3FE19CBD" w14:textId="77777777" w:rsidTr="00DB6ED0">
        <w:tc>
          <w:tcPr>
            <w:tcW w:w="1042" w:type="dxa"/>
          </w:tcPr>
          <w:p w14:paraId="2FB0656A"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CAP</w:t>
            </w:r>
          </w:p>
        </w:tc>
        <w:tc>
          <w:tcPr>
            <w:tcW w:w="8460" w:type="dxa"/>
          </w:tcPr>
          <w:p w14:paraId="1D2F6FD2"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 xml:space="preserve">Certificado de Apropiación Presupuestaria </w:t>
            </w:r>
          </w:p>
        </w:tc>
      </w:tr>
      <w:tr w:rsidR="008E1472" w:rsidRPr="00ED4F82" w14:paraId="1367268A" w14:textId="77777777" w:rsidTr="00DB6ED0">
        <w:tc>
          <w:tcPr>
            <w:tcW w:w="1042" w:type="dxa"/>
          </w:tcPr>
          <w:p w14:paraId="4D46C325"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lastRenderedPageBreak/>
              <w:t>CCPC</w:t>
            </w:r>
          </w:p>
        </w:tc>
        <w:tc>
          <w:tcPr>
            <w:tcW w:w="8460" w:type="dxa"/>
          </w:tcPr>
          <w:p w14:paraId="2EB93D08"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 xml:space="preserve">Certificado de disponibilidad de cuota para comprometer </w:t>
            </w:r>
          </w:p>
        </w:tc>
      </w:tr>
      <w:tr w:rsidR="008E1472" w:rsidRPr="00ED4F82" w14:paraId="7C17E751" w14:textId="77777777" w:rsidTr="00DB6ED0">
        <w:tc>
          <w:tcPr>
            <w:tcW w:w="1042" w:type="dxa"/>
          </w:tcPr>
          <w:p w14:paraId="773E2C4F"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CCC</w:t>
            </w:r>
          </w:p>
        </w:tc>
        <w:tc>
          <w:tcPr>
            <w:tcW w:w="8460" w:type="dxa"/>
          </w:tcPr>
          <w:p w14:paraId="2736CB09"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Comité de Compras y Contrataciones</w:t>
            </w:r>
          </w:p>
        </w:tc>
      </w:tr>
      <w:tr w:rsidR="008E1472" w:rsidRPr="00ED4F82" w14:paraId="79F778B0" w14:textId="77777777" w:rsidTr="00DB6ED0">
        <w:tc>
          <w:tcPr>
            <w:tcW w:w="1042" w:type="dxa"/>
          </w:tcPr>
          <w:p w14:paraId="3C120078"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DGCP</w:t>
            </w:r>
          </w:p>
        </w:tc>
        <w:tc>
          <w:tcPr>
            <w:tcW w:w="8460" w:type="dxa"/>
          </w:tcPr>
          <w:p w14:paraId="19A8C0C1"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 xml:space="preserve">Dirección General de Contrataciones Públicas </w:t>
            </w:r>
          </w:p>
        </w:tc>
      </w:tr>
      <w:tr w:rsidR="008E1472" w:rsidRPr="00ED4F82" w14:paraId="2904E559" w14:textId="77777777" w:rsidTr="00DB6ED0">
        <w:tc>
          <w:tcPr>
            <w:tcW w:w="1042" w:type="dxa"/>
          </w:tcPr>
          <w:p w14:paraId="25DDEA34"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PACC</w:t>
            </w:r>
          </w:p>
        </w:tc>
        <w:tc>
          <w:tcPr>
            <w:tcW w:w="8460" w:type="dxa"/>
          </w:tcPr>
          <w:p w14:paraId="4D6EA6E1"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 xml:space="preserve">Plan Anual de Compras y Contrataciones </w:t>
            </w:r>
          </w:p>
        </w:tc>
      </w:tr>
      <w:tr w:rsidR="008E1472" w:rsidRPr="00ED4F82" w14:paraId="26E1591B" w14:textId="77777777" w:rsidTr="00DB6ED0">
        <w:tc>
          <w:tcPr>
            <w:tcW w:w="1042" w:type="dxa"/>
          </w:tcPr>
          <w:p w14:paraId="3BDF587B"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MAE</w:t>
            </w:r>
          </w:p>
        </w:tc>
        <w:tc>
          <w:tcPr>
            <w:tcW w:w="8460" w:type="dxa"/>
          </w:tcPr>
          <w:p w14:paraId="025235A9"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 xml:space="preserve">Máxima Autoridad Ejecutiva </w:t>
            </w:r>
          </w:p>
        </w:tc>
      </w:tr>
      <w:tr w:rsidR="008E1472" w:rsidRPr="00ED4F82" w14:paraId="438961E4" w14:textId="77777777" w:rsidTr="00DB6ED0">
        <w:tc>
          <w:tcPr>
            <w:tcW w:w="1042" w:type="dxa"/>
          </w:tcPr>
          <w:p w14:paraId="2E2429F1"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themeColor="text1"/>
                <w:sz w:val="22"/>
                <w:szCs w:val="22"/>
              </w:rPr>
              <w:t>SECP</w:t>
            </w:r>
          </w:p>
        </w:tc>
        <w:tc>
          <w:tcPr>
            <w:tcW w:w="8460" w:type="dxa"/>
          </w:tcPr>
          <w:p w14:paraId="3C69D7D2"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themeColor="text1"/>
                <w:sz w:val="22"/>
                <w:szCs w:val="22"/>
              </w:rPr>
              <w:t>Sistema Electrónico de Contrataciones Públicas</w:t>
            </w:r>
          </w:p>
        </w:tc>
      </w:tr>
      <w:tr w:rsidR="008E1472" w:rsidRPr="00ED4F82" w14:paraId="149A26D5" w14:textId="77777777" w:rsidTr="00DB6ED0">
        <w:tc>
          <w:tcPr>
            <w:tcW w:w="1042" w:type="dxa"/>
          </w:tcPr>
          <w:p w14:paraId="087D3010"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SNCCP</w:t>
            </w:r>
          </w:p>
        </w:tc>
        <w:tc>
          <w:tcPr>
            <w:tcW w:w="8460" w:type="dxa"/>
          </w:tcPr>
          <w:p w14:paraId="45A98D2F"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Sistema Nacional de Compras y Contrataciones Públicas</w:t>
            </w:r>
          </w:p>
        </w:tc>
      </w:tr>
      <w:tr w:rsidR="008E1472" w:rsidRPr="00ED4F82" w14:paraId="4CE5E94D" w14:textId="77777777" w:rsidTr="00DB6ED0">
        <w:tc>
          <w:tcPr>
            <w:tcW w:w="1042" w:type="dxa"/>
          </w:tcPr>
          <w:p w14:paraId="78D07C49"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SIGEF</w:t>
            </w:r>
          </w:p>
        </w:tc>
        <w:tc>
          <w:tcPr>
            <w:tcW w:w="8460" w:type="dxa"/>
          </w:tcPr>
          <w:p w14:paraId="713D0496"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 xml:space="preserve">Sistema de Información de la Gestión Financiera </w:t>
            </w:r>
          </w:p>
        </w:tc>
      </w:tr>
      <w:tr w:rsidR="008E1472" w:rsidRPr="00ED4F82" w14:paraId="0EABD05F" w14:textId="77777777" w:rsidTr="00DB6ED0">
        <w:tc>
          <w:tcPr>
            <w:tcW w:w="1042" w:type="dxa"/>
          </w:tcPr>
          <w:p w14:paraId="2B33FDB9"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UOCC</w:t>
            </w:r>
          </w:p>
        </w:tc>
        <w:tc>
          <w:tcPr>
            <w:tcW w:w="8460" w:type="dxa"/>
          </w:tcPr>
          <w:p w14:paraId="04997861" w14:textId="77777777" w:rsidR="008E1472" w:rsidRPr="00ED4F82" w:rsidRDefault="008E1472" w:rsidP="00DB6ED0">
            <w:pPr>
              <w:jc w:val="both"/>
              <w:rPr>
                <w:rFonts w:ascii="Book Antiqua" w:hAnsi="Book Antiqua"/>
                <w:color w:val="000000"/>
                <w:sz w:val="22"/>
                <w:szCs w:val="22"/>
              </w:rPr>
            </w:pPr>
            <w:r w:rsidRPr="00ED4F82">
              <w:rPr>
                <w:rFonts w:ascii="Book Antiqua" w:hAnsi="Book Antiqua"/>
                <w:color w:val="000000"/>
                <w:sz w:val="22"/>
                <w:szCs w:val="22"/>
              </w:rPr>
              <w:t>Unidad Operativa de Compras y Contrataciones</w:t>
            </w:r>
          </w:p>
        </w:tc>
      </w:tr>
    </w:tbl>
    <w:p w14:paraId="706589A7" w14:textId="77777777" w:rsidR="008E1472" w:rsidRPr="00ED4F82" w:rsidRDefault="008E1472" w:rsidP="008E1472">
      <w:pPr>
        <w:ind w:left="1190" w:hanging="360"/>
        <w:contextualSpacing/>
        <w:rPr>
          <w:rFonts w:ascii="Book Antiqua" w:hAnsi="Book Antiqua"/>
          <w:sz w:val="22"/>
          <w:szCs w:val="22"/>
        </w:rPr>
      </w:pPr>
    </w:p>
    <w:p w14:paraId="025EADE7" w14:textId="77777777" w:rsidR="008E1472" w:rsidRPr="00ED4F82" w:rsidRDefault="008E1472" w:rsidP="008E1472">
      <w:pPr>
        <w:autoSpaceDE w:val="0"/>
        <w:autoSpaceDN w:val="0"/>
        <w:jc w:val="both"/>
        <w:rPr>
          <w:rFonts w:ascii="Book Antiqua" w:hAnsi="Book Antiqua"/>
          <w:b/>
          <w:color w:val="990000"/>
          <w:sz w:val="22"/>
          <w:szCs w:val="22"/>
        </w:rPr>
      </w:pPr>
      <w:r w:rsidRPr="00ED4F82">
        <w:rPr>
          <w:rFonts w:ascii="Book Antiqua" w:hAnsi="Book Antiqua"/>
          <w:b/>
          <w:color w:val="990000"/>
          <w:sz w:val="22"/>
          <w:szCs w:val="22"/>
        </w:rPr>
        <w:t>[Incluir cualquier otro término de interés para este procedimiento de selección, no esté en este apartado].</w:t>
      </w:r>
    </w:p>
    <w:p w14:paraId="05422F7E" w14:textId="77777777" w:rsidR="008E1472" w:rsidRPr="00ED4F82" w:rsidRDefault="008E1472" w:rsidP="008E1472">
      <w:pPr>
        <w:contextualSpacing/>
        <w:rPr>
          <w:rFonts w:ascii="Book Antiqua" w:hAnsi="Book Antiqua"/>
          <w:sz w:val="22"/>
          <w:szCs w:val="22"/>
        </w:rPr>
      </w:pPr>
    </w:p>
    <w:p w14:paraId="5724AD92" w14:textId="77777777" w:rsidR="008E1472" w:rsidRPr="00ED4F82" w:rsidRDefault="008E1472" w:rsidP="008E1472">
      <w:pPr>
        <w:pStyle w:val="Ttulo2"/>
        <w:keepLines w:val="0"/>
        <w:autoSpaceDE w:val="0"/>
        <w:autoSpaceDN w:val="0"/>
        <w:adjustRightInd w:val="0"/>
        <w:spacing w:before="0" w:after="0"/>
        <w:ind w:left="720" w:hanging="360"/>
        <w:jc w:val="both"/>
      </w:pPr>
      <w:bookmarkStart w:id="111" w:name="_Toc151503132"/>
      <w:bookmarkStart w:id="112" w:name="_Toc166585709"/>
      <w:r w:rsidRPr="00ED4F82">
        <w:t>Definiciones</w:t>
      </w:r>
      <w:bookmarkEnd w:id="111"/>
      <w:bookmarkEnd w:id="112"/>
    </w:p>
    <w:p w14:paraId="35239EBC" w14:textId="77777777" w:rsidR="008E1472" w:rsidRPr="00ED4F82" w:rsidRDefault="008E1472" w:rsidP="008E1472">
      <w:pPr>
        <w:pStyle w:val="Prrafodelista"/>
        <w:ind w:left="0"/>
        <w:jc w:val="both"/>
        <w:rPr>
          <w:rFonts w:ascii="Book Antiqua" w:hAnsi="Book Antiqua"/>
          <w:b/>
          <w:sz w:val="22"/>
          <w:szCs w:val="22"/>
        </w:rPr>
      </w:pPr>
    </w:p>
    <w:p w14:paraId="328D61A6" w14:textId="77777777" w:rsidR="008E1472" w:rsidRPr="00ED4F82" w:rsidRDefault="008E1472" w:rsidP="008E1472">
      <w:pPr>
        <w:jc w:val="both"/>
        <w:rPr>
          <w:rFonts w:ascii="Book Antiqua" w:hAnsi="Book Antiqua"/>
          <w:color w:val="000000"/>
          <w:sz w:val="22"/>
          <w:szCs w:val="22"/>
        </w:rPr>
      </w:pPr>
      <w:r w:rsidRPr="00ED4F82">
        <w:rPr>
          <w:rFonts w:ascii="Book Antiqua" w:hAnsi="Book Antiqua"/>
          <w:color w:val="000000"/>
          <w:sz w:val="22"/>
          <w:szCs w:val="22"/>
        </w:rPr>
        <w:t>Para la implementación e interpretación del presente pliego, las palabras y expresiones que se citan tienen el siguiente significado:</w:t>
      </w:r>
    </w:p>
    <w:p w14:paraId="74E7DE7D" w14:textId="77777777" w:rsidR="008E1472" w:rsidRPr="00ED4F82" w:rsidRDefault="008E1472" w:rsidP="008E1472">
      <w:pPr>
        <w:jc w:val="both"/>
        <w:rPr>
          <w:rFonts w:ascii="Book Antiqua" w:hAnsi="Book Antiqua"/>
          <w:sz w:val="22"/>
          <w:szCs w:val="22"/>
        </w:rPr>
      </w:pPr>
    </w:p>
    <w:p w14:paraId="7E4F62A8"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ED4F82">
        <w:rPr>
          <w:rFonts w:ascii="Book Antiqua" w:hAnsi="Book Antiqua"/>
          <w:b/>
          <w:sz w:val="22"/>
          <w:szCs w:val="22"/>
        </w:rPr>
        <w:t>Análisis de Costo:</w:t>
      </w:r>
      <w:r w:rsidRPr="00ED4F82">
        <w:rPr>
          <w:rFonts w:ascii="Book Antiqua" w:hAnsi="Book Antiqua"/>
          <w:sz w:val="22"/>
          <w:szCs w:val="22"/>
        </w:rPr>
        <w:t xml:space="preserve"> Análisis del precio de las partidas del presupuesto.</w:t>
      </w:r>
    </w:p>
    <w:p w14:paraId="4688D3F9" w14:textId="77777777" w:rsidR="008E1472" w:rsidRPr="00ED4F82" w:rsidRDefault="008E1472" w:rsidP="008E1472">
      <w:pPr>
        <w:rPr>
          <w:rFonts w:ascii="Book Antiqua" w:hAnsi="Book Antiqua"/>
          <w:sz w:val="22"/>
          <w:szCs w:val="22"/>
        </w:rPr>
      </w:pPr>
    </w:p>
    <w:p w14:paraId="0A38C490" w14:textId="77777777" w:rsidR="008E1472" w:rsidRPr="00ED4F82" w:rsidRDefault="008E1472" w:rsidP="008E1472">
      <w:pPr>
        <w:pStyle w:val="Prrafodelista"/>
        <w:numPr>
          <w:ilvl w:val="0"/>
          <w:numId w:val="5"/>
        </w:numPr>
        <w:ind w:left="0" w:firstLine="0"/>
        <w:contextualSpacing w:val="0"/>
        <w:jc w:val="both"/>
        <w:rPr>
          <w:rFonts w:ascii="Book Antiqua" w:hAnsi="Book Antiqua"/>
          <w:sz w:val="22"/>
          <w:szCs w:val="22"/>
        </w:rPr>
      </w:pPr>
      <w:r w:rsidRPr="00ED4F82">
        <w:rPr>
          <w:rFonts w:ascii="Book Antiqua" w:hAnsi="Book Antiqua"/>
          <w:b/>
          <w:sz w:val="22"/>
          <w:szCs w:val="22"/>
        </w:rPr>
        <w:t>Certificado de Recepción Definitiva:</w:t>
      </w:r>
      <w:r w:rsidRPr="00ED4F82">
        <w:rPr>
          <w:rFonts w:ascii="Book Antiqua" w:hAnsi="Book Antiqua"/>
          <w:sz w:val="22"/>
          <w:szCs w:val="22"/>
        </w:rPr>
        <w:t xml:space="preserve"> El o los certificados expedidos por el Supervisor al Contratista al final del o de los períodos de garantía, en el que se declare que el Contratista ha cumplido sus obligaciones contractuales.</w:t>
      </w:r>
    </w:p>
    <w:p w14:paraId="3ED97844" w14:textId="77777777" w:rsidR="008E1472" w:rsidRPr="00ED4F82" w:rsidRDefault="008E1472" w:rsidP="008E1472">
      <w:pPr>
        <w:pStyle w:val="Prrafodelista"/>
        <w:ind w:left="0"/>
        <w:rPr>
          <w:rFonts w:ascii="Book Antiqua" w:hAnsi="Book Antiqua"/>
          <w:b/>
          <w:color w:val="000000"/>
          <w:sz w:val="22"/>
          <w:szCs w:val="22"/>
        </w:rPr>
      </w:pPr>
    </w:p>
    <w:p w14:paraId="37E7AC22"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b/>
          <w:color w:val="000000"/>
          <w:sz w:val="22"/>
          <w:szCs w:val="22"/>
        </w:rPr>
      </w:pPr>
      <w:r w:rsidRPr="00ED4F82">
        <w:rPr>
          <w:rFonts w:ascii="Book Antiqua" w:hAnsi="Book Antiqua"/>
          <w:b/>
          <w:sz w:val="22"/>
          <w:szCs w:val="22"/>
        </w:rPr>
        <w:t xml:space="preserve">Ciclo de vida: </w:t>
      </w:r>
      <w:r w:rsidRPr="00ED4F82">
        <w:rPr>
          <w:rFonts w:ascii="Book Antiqua" w:hAnsi="Book Antiqua"/>
          <w:sz w:val="22"/>
          <w:szCs w:val="22"/>
        </w:rPr>
        <w:t>Se refiere a todas las fases consecutivas o interrelacionadas que sucedan durante la existencia de un producto, obra o servicio, desde la investigación y desarrollo, diseño, materiales utilizados, fabricación, comercialización, incluido el transporte, utilización y mantenimiento del producto o servicio, hasta que se produzca la eliminación, el desmantelamiento o el final de la vida útil.</w:t>
      </w:r>
    </w:p>
    <w:p w14:paraId="4DC36F9D" w14:textId="77777777" w:rsidR="008E1472" w:rsidRPr="00ED4F82" w:rsidRDefault="008E1472" w:rsidP="008E1472">
      <w:pPr>
        <w:rPr>
          <w:rFonts w:ascii="Book Antiqua" w:hAnsi="Book Antiqua"/>
          <w:b/>
          <w:sz w:val="22"/>
          <w:szCs w:val="22"/>
        </w:rPr>
      </w:pPr>
    </w:p>
    <w:p w14:paraId="5D9DBD04"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b/>
          <w:color w:val="000000"/>
          <w:sz w:val="22"/>
          <w:szCs w:val="22"/>
        </w:rPr>
      </w:pPr>
      <w:r w:rsidRPr="00ED4F82">
        <w:rPr>
          <w:rFonts w:ascii="Book Antiqua" w:hAnsi="Book Antiqua"/>
          <w:b/>
          <w:color w:val="000000"/>
          <w:sz w:val="22"/>
          <w:szCs w:val="22"/>
        </w:rPr>
        <w:t>Comité de seguimiento de las Contrataciones Públicas:</w:t>
      </w:r>
      <w:r w:rsidRPr="00ED4F82">
        <w:rPr>
          <w:rStyle w:val="Refdenotaalpie"/>
          <w:rFonts w:ascii="Book Antiqua" w:hAnsi="Book Antiqua"/>
          <w:b/>
          <w:color w:val="000000"/>
          <w:sz w:val="22"/>
          <w:szCs w:val="22"/>
        </w:rPr>
        <w:footnoteReference w:id="17"/>
      </w:r>
      <w:r w:rsidRPr="00ED4F82">
        <w:rPr>
          <w:rFonts w:ascii="Book Antiqua" w:hAnsi="Book Antiqua"/>
          <w:b/>
          <w:color w:val="000000"/>
          <w:sz w:val="22"/>
          <w:szCs w:val="22"/>
        </w:rPr>
        <w:t xml:space="preserve"> </w:t>
      </w:r>
      <w:r w:rsidRPr="00ED4F82">
        <w:rPr>
          <w:rFonts w:ascii="Book Antiqua" w:hAnsi="Book Antiqua"/>
          <w:sz w:val="22"/>
          <w:szCs w:val="22"/>
        </w:rPr>
        <w:t>Mecanismo para observar, vigilar y monitorear los procesos de compras y contrataciones de aquellas instituciones y comunidades donde fueren integrados.</w:t>
      </w:r>
    </w:p>
    <w:p w14:paraId="07691A46" w14:textId="77777777" w:rsidR="008E1472" w:rsidRPr="00ED4F82" w:rsidRDefault="008E1472" w:rsidP="008E1472">
      <w:pPr>
        <w:rPr>
          <w:rFonts w:ascii="Book Antiqua" w:hAnsi="Book Antiqua"/>
          <w:b/>
          <w:color w:val="000000" w:themeColor="text1"/>
          <w:sz w:val="22"/>
          <w:szCs w:val="22"/>
        </w:rPr>
      </w:pPr>
    </w:p>
    <w:p w14:paraId="66219E68"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ED4F82">
        <w:rPr>
          <w:rFonts w:ascii="Book Antiqua" w:hAnsi="Book Antiqua"/>
          <w:b/>
          <w:color w:val="000000" w:themeColor="text1"/>
          <w:sz w:val="22"/>
          <w:szCs w:val="22"/>
        </w:rPr>
        <w:t>Conflictos de Interés</w:t>
      </w:r>
      <w:r w:rsidRPr="00ED4F82">
        <w:rPr>
          <w:rStyle w:val="Refdenotaalpie"/>
          <w:rFonts w:ascii="Book Antiqua" w:hAnsi="Book Antiqua"/>
          <w:b/>
          <w:color w:val="000000" w:themeColor="text1"/>
          <w:sz w:val="22"/>
          <w:szCs w:val="22"/>
        </w:rPr>
        <w:footnoteReference w:id="18"/>
      </w:r>
      <w:r w:rsidRPr="00ED4F82">
        <w:rPr>
          <w:rFonts w:ascii="Book Antiqua" w:hAnsi="Book Antiqua"/>
          <w:color w:val="000000" w:themeColor="text1"/>
          <w:sz w:val="22"/>
          <w:szCs w:val="22"/>
        </w:rPr>
        <w:t>:</w:t>
      </w:r>
      <w:r w:rsidRPr="00ED4F82">
        <w:rPr>
          <w:rFonts w:ascii="Book Antiqua" w:hAnsi="Book Antiqua"/>
          <w:sz w:val="22"/>
          <w:szCs w:val="22"/>
        </w:rPr>
        <w:t xml:space="preserve"> Es aquella situación en la que el juicio del individuo (concerniente a su interés primario) y la integridad de una acción, tienden a estar indebidamente influidos por un interés secundario, de tipo generalmente económico o personal.</w:t>
      </w:r>
    </w:p>
    <w:p w14:paraId="32C6F7B7" w14:textId="77777777" w:rsidR="008E1472" w:rsidRPr="00ED4F82" w:rsidRDefault="008E1472" w:rsidP="008E1472">
      <w:pPr>
        <w:pBdr>
          <w:top w:val="nil"/>
          <w:left w:val="nil"/>
          <w:bottom w:val="nil"/>
          <w:right w:val="nil"/>
          <w:between w:val="nil"/>
        </w:pBdr>
        <w:jc w:val="both"/>
        <w:rPr>
          <w:rFonts w:ascii="Book Antiqua" w:hAnsi="Book Antiqua"/>
          <w:color w:val="000000"/>
          <w:sz w:val="22"/>
          <w:szCs w:val="22"/>
          <w:highlight w:val="green"/>
        </w:rPr>
      </w:pPr>
    </w:p>
    <w:p w14:paraId="1619EB98"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color w:val="000000"/>
          <w:sz w:val="22"/>
          <w:szCs w:val="22"/>
        </w:rPr>
      </w:pPr>
      <w:r w:rsidRPr="00ED4F82">
        <w:rPr>
          <w:rFonts w:ascii="Book Antiqua" w:hAnsi="Book Antiqua"/>
          <w:b/>
          <w:sz w:val="22"/>
          <w:szCs w:val="22"/>
        </w:rPr>
        <w:t>Reporte de medición</w:t>
      </w:r>
      <w:r w:rsidRPr="00ED4F82">
        <w:rPr>
          <w:rFonts w:ascii="Book Antiqua" w:hAnsi="Book Antiqua"/>
          <w:sz w:val="22"/>
          <w:szCs w:val="22"/>
        </w:rPr>
        <w:t xml:space="preserve"> </w:t>
      </w:r>
      <w:r w:rsidRPr="00ED4F82">
        <w:rPr>
          <w:rFonts w:ascii="Book Antiqua" w:hAnsi="Book Antiqua"/>
          <w:b/>
          <w:sz w:val="22"/>
          <w:szCs w:val="22"/>
        </w:rPr>
        <w:t>(cubicación mensual)</w:t>
      </w:r>
      <w:r w:rsidRPr="00ED4F82">
        <w:rPr>
          <w:rFonts w:ascii="Book Antiqua" w:hAnsi="Book Antiqua"/>
          <w:sz w:val="22"/>
          <w:szCs w:val="22"/>
        </w:rPr>
        <w:t xml:space="preserve">: Documento en el cual se detallan los renglones de las cantidades de trabajos ejecutados, los correspondientes precios unitarios, el total de pagos anteriores, las deducciones, el porcentaje de terminación aproximado y las sumas que se pagarán </w:t>
      </w:r>
      <w:proofErr w:type="gramStart"/>
      <w:r w:rsidRPr="00ED4F82">
        <w:rPr>
          <w:rFonts w:ascii="Book Antiqua" w:hAnsi="Book Antiqua"/>
          <w:sz w:val="22"/>
          <w:szCs w:val="22"/>
        </w:rPr>
        <w:t>de acuerdo a</w:t>
      </w:r>
      <w:proofErr w:type="gramEnd"/>
      <w:r w:rsidRPr="00ED4F82">
        <w:rPr>
          <w:rFonts w:ascii="Book Antiqua" w:hAnsi="Book Antiqua"/>
          <w:sz w:val="22"/>
          <w:szCs w:val="22"/>
        </w:rPr>
        <w:t xml:space="preserve"> la lista de partidas</w:t>
      </w:r>
      <w:r w:rsidRPr="00ED4F82">
        <w:rPr>
          <w:rStyle w:val="Refdenotaalpie"/>
          <w:rFonts w:ascii="Book Antiqua" w:hAnsi="Book Antiqua"/>
          <w:sz w:val="22"/>
          <w:szCs w:val="22"/>
        </w:rPr>
        <w:footnoteReference w:id="19"/>
      </w:r>
      <w:r w:rsidRPr="00ED4F82">
        <w:rPr>
          <w:rFonts w:ascii="Book Antiqua" w:hAnsi="Book Antiqua"/>
          <w:sz w:val="22"/>
          <w:szCs w:val="22"/>
        </w:rPr>
        <w:t>.</w:t>
      </w:r>
    </w:p>
    <w:p w14:paraId="7B6FDDF6" w14:textId="77777777" w:rsidR="008E1472" w:rsidRPr="00ED4F82" w:rsidRDefault="008E1472" w:rsidP="008E1472">
      <w:pPr>
        <w:pBdr>
          <w:top w:val="nil"/>
          <w:left w:val="nil"/>
          <w:bottom w:val="nil"/>
          <w:right w:val="nil"/>
          <w:between w:val="nil"/>
        </w:pBdr>
        <w:jc w:val="both"/>
        <w:rPr>
          <w:rFonts w:ascii="Book Antiqua" w:hAnsi="Book Antiqua"/>
          <w:color w:val="000000"/>
          <w:sz w:val="22"/>
          <w:szCs w:val="22"/>
        </w:rPr>
      </w:pPr>
    </w:p>
    <w:p w14:paraId="0DA32BF8"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color w:val="000000"/>
          <w:sz w:val="22"/>
          <w:szCs w:val="22"/>
        </w:rPr>
      </w:pPr>
      <w:r w:rsidRPr="00ED4F82">
        <w:rPr>
          <w:rFonts w:ascii="Book Antiqua" w:hAnsi="Book Antiqua"/>
          <w:b/>
          <w:color w:val="000000"/>
          <w:sz w:val="22"/>
          <w:szCs w:val="22"/>
        </w:rPr>
        <w:t>Debida Diligencia</w:t>
      </w:r>
      <w:r w:rsidRPr="00ED4F82">
        <w:rPr>
          <w:rStyle w:val="Refdenotaalpie"/>
          <w:rFonts w:ascii="Book Antiqua" w:hAnsi="Book Antiqua"/>
          <w:b/>
          <w:color w:val="000000"/>
          <w:sz w:val="22"/>
          <w:szCs w:val="22"/>
        </w:rPr>
        <w:footnoteReference w:id="20"/>
      </w:r>
      <w:r w:rsidRPr="00ED4F82">
        <w:rPr>
          <w:rFonts w:ascii="Book Antiqua" w:hAnsi="Book Antiqua"/>
          <w:color w:val="000000"/>
          <w:sz w:val="22"/>
          <w:szCs w:val="22"/>
        </w:rPr>
        <w:t>:</w:t>
      </w:r>
      <w:r w:rsidRPr="00ED4F82">
        <w:rPr>
          <w:rFonts w:ascii="Book Antiqua" w:hAnsi="Book Antiqua"/>
          <w:sz w:val="22"/>
          <w:szCs w:val="22"/>
        </w:rPr>
        <w:t xml:space="preserve"> Conjunto de procedimientos, políticas y gestiones mediante el cual los sujetos obligados establecen un adecuado conocimiento sobre el comité de compras y contrataciones, personal de las unidades operativas de compras y contrataciones.</w:t>
      </w:r>
    </w:p>
    <w:p w14:paraId="47DA7779" w14:textId="77777777" w:rsidR="008E1472" w:rsidRPr="00ED4F82" w:rsidRDefault="008E1472" w:rsidP="008E1472">
      <w:pPr>
        <w:pStyle w:val="Prrafodelista"/>
        <w:ind w:left="1190"/>
        <w:rPr>
          <w:rFonts w:ascii="Book Antiqua" w:hAnsi="Book Antiqua"/>
          <w:b/>
          <w:sz w:val="22"/>
          <w:szCs w:val="22"/>
        </w:rPr>
      </w:pPr>
    </w:p>
    <w:p w14:paraId="23264782"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b/>
          <w:bCs/>
          <w:color w:val="000000"/>
          <w:sz w:val="22"/>
          <w:szCs w:val="22"/>
        </w:rPr>
      </w:pPr>
      <w:r w:rsidRPr="00ED4F82">
        <w:rPr>
          <w:rFonts w:ascii="Book Antiqua" w:hAnsi="Book Antiqua"/>
          <w:b/>
          <w:sz w:val="22"/>
          <w:szCs w:val="22"/>
        </w:rPr>
        <w:t xml:space="preserve">Desglose de Precios Unitarios: </w:t>
      </w:r>
      <w:r w:rsidRPr="00ED4F82">
        <w:rPr>
          <w:rFonts w:ascii="Book Antiqua" w:hAnsi="Book Antiqua"/>
          <w:sz w:val="22"/>
          <w:szCs w:val="22"/>
        </w:rPr>
        <w:t>La lista detallada de tarifas y precios que muestren la composición de cada uno de los precios de las partidas que intervienen en el Presupuesto Detallado.</w:t>
      </w:r>
    </w:p>
    <w:p w14:paraId="0E9204F2" w14:textId="77777777" w:rsidR="008E1472" w:rsidRPr="00ED4F82" w:rsidRDefault="008E1472" w:rsidP="008E1472">
      <w:pPr>
        <w:ind w:left="1190" w:hanging="360"/>
        <w:rPr>
          <w:rFonts w:ascii="Book Antiqua" w:hAnsi="Book Antiqua"/>
          <w:b/>
          <w:bCs/>
          <w:color w:val="000000"/>
          <w:sz w:val="22"/>
          <w:szCs w:val="22"/>
        </w:rPr>
      </w:pPr>
    </w:p>
    <w:p w14:paraId="12D46CAB"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color w:val="000000"/>
          <w:sz w:val="22"/>
          <w:szCs w:val="22"/>
        </w:rPr>
      </w:pPr>
      <w:r w:rsidRPr="00ED4F82">
        <w:rPr>
          <w:rFonts w:ascii="Book Antiqua" w:hAnsi="Book Antiqua"/>
          <w:b/>
          <w:color w:val="000000"/>
          <w:sz w:val="22"/>
          <w:szCs w:val="22"/>
        </w:rPr>
        <w:t xml:space="preserve">Director </w:t>
      </w:r>
      <w:r w:rsidRPr="00ED4F82">
        <w:rPr>
          <w:rFonts w:ascii="Book Antiqua" w:hAnsi="Book Antiqua"/>
          <w:b/>
          <w:bCs/>
          <w:color w:val="000000"/>
          <w:sz w:val="22"/>
          <w:szCs w:val="22"/>
        </w:rPr>
        <w:t>r</w:t>
      </w:r>
      <w:r w:rsidRPr="00ED4F82">
        <w:rPr>
          <w:rFonts w:ascii="Book Antiqua" w:hAnsi="Book Antiqua"/>
          <w:b/>
          <w:color w:val="000000"/>
          <w:sz w:val="22"/>
          <w:szCs w:val="22"/>
        </w:rPr>
        <w:t>esponsable de obra:</w:t>
      </w:r>
      <w:r w:rsidRPr="00ED4F82">
        <w:rPr>
          <w:rFonts w:ascii="Book Antiqua" w:hAnsi="Book Antiqua"/>
          <w:color w:val="000000"/>
          <w:sz w:val="22"/>
          <w:szCs w:val="22"/>
        </w:rPr>
        <w:t xml:space="preserve"> Es la persona física, arquitecto o ingeniero civil, asignada por el Contratista, para que asuma contractualmente ante el promotor o el propietario el compromiso y la responsabilidad de dirigir y ejecutar el desarrollo de la obra, o parte de las mismas, en los aspectos técnicos, estéticos, urbanísticos y medioambientales, conforme a lo que disponen las leyes, las normas y los reglamentos vigentes, de conformidad con el proyecto y el contrato, la licencia de construcción y las demás autorizaciones</w:t>
      </w:r>
      <w:r w:rsidRPr="00ED4F82">
        <w:rPr>
          <w:rStyle w:val="Refdenotaalpie"/>
          <w:rFonts w:ascii="Book Antiqua" w:hAnsi="Book Antiqua"/>
          <w:color w:val="000000"/>
          <w:sz w:val="22"/>
          <w:szCs w:val="22"/>
        </w:rPr>
        <w:footnoteReference w:id="21"/>
      </w:r>
      <w:r w:rsidRPr="00ED4F82">
        <w:rPr>
          <w:rFonts w:ascii="Book Antiqua" w:hAnsi="Book Antiqua"/>
          <w:color w:val="000000"/>
          <w:sz w:val="22"/>
          <w:szCs w:val="22"/>
        </w:rPr>
        <w:t xml:space="preserve">. </w:t>
      </w:r>
    </w:p>
    <w:p w14:paraId="7A598ACC" w14:textId="77777777" w:rsidR="008E1472" w:rsidRPr="00ED4F82" w:rsidRDefault="008E1472" w:rsidP="008E1472">
      <w:pPr>
        <w:pStyle w:val="Prrafodelista"/>
        <w:ind w:left="1190"/>
        <w:rPr>
          <w:rFonts w:ascii="Book Antiqua" w:hAnsi="Book Antiqua"/>
          <w:b/>
          <w:sz w:val="22"/>
          <w:szCs w:val="22"/>
        </w:rPr>
      </w:pPr>
    </w:p>
    <w:p w14:paraId="582EBA88" w14:textId="77777777" w:rsidR="008E1472" w:rsidRPr="00ED4F82" w:rsidRDefault="008E1472" w:rsidP="008E1472">
      <w:pPr>
        <w:numPr>
          <w:ilvl w:val="0"/>
          <w:numId w:val="5"/>
        </w:numPr>
        <w:pBdr>
          <w:top w:val="nil"/>
          <w:left w:val="nil"/>
          <w:bottom w:val="nil"/>
          <w:right w:val="nil"/>
          <w:between w:val="nil"/>
        </w:pBdr>
        <w:ind w:left="0" w:firstLine="0"/>
        <w:jc w:val="both"/>
        <w:rPr>
          <w:rFonts w:ascii="Book Antiqua" w:hAnsi="Book Antiqua"/>
          <w:b/>
          <w:sz w:val="22"/>
          <w:szCs w:val="22"/>
        </w:rPr>
      </w:pPr>
      <w:r w:rsidRPr="00ED4F82">
        <w:rPr>
          <w:rFonts w:ascii="Book Antiqua" w:hAnsi="Book Antiqua"/>
          <w:b/>
          <w:sz w:val="22"/>
          <w:szCs w:val="22"/>
        </w:rPr>
        <w:t xml:space="preserve">Diseño </w:t>
      </w:r>
      <w:r w:rsidRPr="00ED4F82">
        <w:rPr>
          <w:rFonts w:ascii="Book Antiqua" w:hAnsi="Book Antiqua"/>
          <w:b/>
          <w:bCs/>
          <w:sz w:val="22"/>
          <w:szCs w:val="22"/>
        </w:rPr>
        <w:t>a</w:t>
      </w:r>
      <w:r w:rsidRPr="00ED4F82">
        <w:rPr>
          <w:rFonts w:ascii="Book Antiqua" w:hAnsi="Book Antiqua"/>
          <w:b/>
          <w:sz w:val="22"/>
          <w:szCs w:val="22"/>
        </w:rPr>
        <w:t xml:space="preserve">rquitectónico: </w:t>
      </w:r>
      <w:r w:rsidRPr="00ED4F82">
        <w:rPr>
          <w:rFonts w:ascii="Book Antiqua" w:hAnsi="Book Antiqua"/>
          <w:sz w:val="22"/>
          <w:szCs w:val="22"/>
        </w:rPr>
        <w:t>Conforme a los planos de construcción y las especificaciones técnicas.</w:t>
      </w:r>
    </w:p>
    <w:p w14:paraId="13B6C827" w14:textId="77777777" w:rsidR="008E1472" w:rsidRPr="00ED4F82" w:rsidRDefault="008E1472" w:rsidP="008E1472">
      <w:pPr>
        <w:pStyle w:val="Prrafodelista"/>
        <w:ind w:left="0"/>
        <w:rPr>
          <w:rFonts w:ascii="Book Antiqua" w:hAnsi="Book Antiqua"/>
          <w:b/>
          <w:sz w:val="22"/>
          <w:szCs w:val="22"/>
          <w:u w:val="single"/>
        </w:rPr>
      </w:pPr>
    </w:p>
    <w:p w14:paraId="6629445A"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hAnsi="Book Antiqua"/>
          <w:b/>
          <w:sz w:val="22"/>
          <w:szCs w:val="22"/>
        </w:rPr>
      </w:pPr>
      <w:r w:rsidRPr="00ED4F82">
        <w:rPr>
          <w:rFonts w:ascii="Book Antiqua" w:hAnsi="Book Antiqua"/>
          <w:b/>
          <w:sz w:val="22"/>
          <w:szCs w:val="22"/>
        </w:rPr>
        <w:t>Empresa vinculada</w:t>
      </w:r>
      <w:r w:rsidRPr="00ED4F82">
        <w:rPr>
          <w:rFonts w:ascii="Book Antiqua" w:hAnsi="Book Antiqua"/>
          <w:sz w:val="22"/>
          <w:szCs w:val="22"/>
        </w:rPr>
        <w:t>: Empresa subsidiaria, afiliada y/o controlante. Se considera que una emp</w:t>
      </w:r>
      <w:r w:rsidRPr="00EA7B74">
        <w:rPr>
          <w:rFonts w:ascii="Book Antiqua" w:hAnsi="Book Antiqua"/>
          <w:sz w:val="22"/>
          <w:szCs w:val="22"/>
        </w:rPr>
        <w:t xml:space="preserve">resa es subsidiaria a otra cuando esta última controla a aquella, y es afiliada con respecto a otra u otras, cuando todas se encuentran bajo un control común. </w:t>
      </w:r>
    </w:p>
    <w:p w14:paraId="583015C6" w14:textId="77777777" w:rsidR="008E1472" w:rsidRPr="00EA7B74" w:rsidRDefault="008E1472" w:rsidP="008E1472">
      <w:pPr>
        <w:rPr>
          <w:rFonts w:ascii="Book Antiqua" w:hAnsi="Book Antiqua"/>
          <w:b/>
          <w:color w:val="000000"/>
          <w:sz w:val="22"/>
          <w:szCs w:val="22"/>
        </w:rPr>
      </w:pPr>
    </w:p>
    <w:p w14:paraId="47C0280B"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eastAsia="Book Antiqua" w:hAnsi="Book Antiqua" w:cs="Book Antiqua"/>
          <w:sz w:val="22"/>
          <w:szCs w:val="22"/>
        </w:rPr>
      </w:pPr>
      <w:r w:rsidRPr="00EA7B74">
        <w:rPr>
          <w:rFonts w:ascii="Book Antiqua" w:hAnsi="Book Antiqua"/>
          <w:b/>
          <w:bCs/>
          <w:color w:val="000000" w:themeColor="text1"/>
          <w:sz w:val="22"/>
          <w:szCs w:val="22"/>
        </w:rPr>
        <w:t>Gestión de Riesgos</w:t>
      </w:r>
      <w:r w:rsidRPr="00EA7B74">
        <w:rPr>
          <w:rStyle w:val="Refdenotaalpie"/>
          <w:rFonts w:ascii="Book Antiqua" w:hAnsi="Book Antiqua"/>
          <w:b/>
          <w:bCs/>
          <w:color w:val="000000" w:themeColor="text1"/>
          <w:sz w:val="22"/>
          <w:szCs w:val="22"/>
        </w:rPr>
        <w:footnoteReference w:id="22"/>
      </w:r>
      <w:r w:rsidRPr="00EA7B74">
        <w:rPr>
          <w:rFonts w:ascii="Book Antiqua" w:hAnsi="Book Antiqua"/>
          <w:color w:val="000000" w:themeColor="text1"/>
          <w:sz w:val="22"/>
          <w:szCs w:val="22"/>
        </w:rPr>
        <w:t xml:space="preserve">: </w:t>
      </w:r>
      <w:r w:rsidRPr="00EA7B74">
        <w:rPr>
          <w:rFonts w:ascii="Book Antiqua" w:eastAsia="Book Antiqua" w:hAnsi="Book Antiqua" w:cs="Book Antiqua"/>
          <w:sz w:val="22"/>
          <w:szCs w:val="22"/>
        </w:rPr>
        <w:t>Es un proceso para identificar, evaluar, manejar y controlar acontecimientos o situaciones potenciales, con el fin de proporcionar un aseguramiento razonable respecto del alcance de los objetivos de la organización.</w:t>
      </w:r>
    </w:p>
    <w:p w14:paraId="31CD030A" w14:textId="77777777" w:rsidR="008E1472" w:rsidRPr="001B22D2" w:rsidRDefault="008E1472" w:rsidP="008E1472">
      <w:pPr>
        <w:pBdr>
          <w:top w:val="nil"/>
          <w:left w:val="nil"/>
          <w:bottom w:val="nil"/>
          <w:right w:val="nil"/>
          <w:between w:val="nil"/>
        </w:pBdr>
        <w:jc w:val="both"/>
        <w:rPr>
          <w:rFonts w:ascii="Book Antiqua" w:hAnsi="Book Antiqua"/>
          <w:color w:val="000000"/>
          <w:sz w:val="22"/>
          <w:szCs w:val="22"/>
        </w:rPr>
      </w:pPr>
    </w:p>
    <w:p w14:paraId="20FA76B1"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hAnsi="Book Antiqua"/>
          <w:color w:val="000000"/>
          <w:sz w:val="22"/>
          <w:szCs w:val="22"/>
        </w:rPr>
      </w:pPr>
      <w:r w:rsidRPr="00EA7B74">
        <w:rPr>
          <w:rFonts w:ascii="Book Antiqua" w:hAnsi="Book Antiqua"/>
          <w:b/>
          <w:color w:val="000000" w:themeColor="text1"/>
          <w:sz w:val="22"/>
          <w:szCs w:val="22"/>
        </w:rPr>
        <w:t>Informe pericial:</w:t>
      </w:r>
      <w:r w:rsidRPr="00EA7B74">
        <w:rPr>
          <w:rFonts w:ascii="Book Antiqua" w:hAnsi="Book Antiqua"/>
          <w:color w:val="000000" w:themeColor="text1"/>
          <w:sz w:val="22"/>
          <w:szCs w:val="22"/>
        </w:rPr>
        <w:t xml:space="preserve"> Documento elaborado por una persona o grupo de personas en su calidad de peritos que contiene los resultados de sus indagaciones, evaluaciones, sus conclusiones y recomendaciones que servirá de sustento para deliberación y posterior decisión del órgano responsable de un proceso de contratación. </w:t>
      </w:r>
    </w:p>
    <w:p w14:paraId="43A838E5" w14:textId="77777777" w:rsidR="008E1472" w:rsidRPr="00EA7B74" w:rsidRDefault="008E1472" w:rsidP="008E1472">
      <w:pPr>
        <w:jc w:val="both"/>
        <w:rPr>
          <w:rFonts w:ascii="Book Antiqua" w:hAnsi="Book Antiqua"/>
          <w:sz w:val="22"/>
          <w:szCs w:val="22"/>
          <w:lang w:val="es-ES"/>
        </w:rPr>
      </w:pPr>
    </w:p>
    <w:p w14:paraId="279B85CE"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EA7B74">
        <w:rPr>
          <w:rFonts w:ascii="Book Antiqua" w:hAnsi="Book Antiqua"/>
          <w:b/>
          <w:sz w:val="22"/>
          <w:szCs w:val="22"/>
        </w:rPr>
        <w:t>Oferente/proponente habilitado</w:t>
      </w:r>
      <w:r w:rsidRPr="00EA7B74">
        <w:rPr>
          <w:rFonts w:ascii="Book Antiqua" w:hAnsi="Book Antiqua"/>
          <w:sz w:val="22"/>
          <w:szCs w:val="22"/>
        </w:rPr>
        <w:t xml:space="preserve">: Aquel que participa en el proceso de selección y resulta habilitado en la fase de Evaluación </w:t>
      </w:r>
      <w:r w:rsidRPr="00EA7B74">
        <w:rPr>
          <w:rFonts w:ascii="Book Antiqua" w:hAnsi="Book Antiqua"/>
          <w:color w:val="000000" w:themeColor="text1"/>
          <w:sz w:val="22"/>
          <w:szCs w:val="22"/>
        </w:rPr>
        <w:t>Técnica</w:t>
      </w:r>
      <w:r w:rsidRPr="00EA7B74">
        <w:rPr>
          <w:rFonts w:ascii="Book Antiqua" w:hAnsi="Book Antiqua"/>
          <w:sz w:val="22"/>
          <w:szCs w:val="22"/>
        </w:rPr>
        <w:t xml:space="preserve"> del Proceso.</w:t>
      </w:r>
    </w:p>
    <w:p w14:paraId="1468F6CC" w14:textId="77777777" w:rsidR="008E1472" w:rsidRPr="00EA7B74" w:rsidRDefault="008E1472" w:rsidP="008E1472">
      <w:pPr>
        <w:rPr>
          <w:rFonts w:ascii="Book Antiqua" w:hAnsi="Book Antiqua"/>
          <w:b/>
          <w:color w:val="000000"/>
          <w:sz w:val="22"/>
          <w:szCs w:val="22"/>
        </w:rPr>
      </w:pPr>
    </w:p>
    <w:p w14:paraId="19D0A41D"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EA7B74">
        <w:rPr>
          <w:rFonts w:ascii="Book Antiqua" w:hAnsi="Book Antiqua"/>
          <w:b/>
          <w:bCs/>
          <w:sz w:val="22"/>
          <w:szCs w:val="22"/>
        </w:rPr>
        <w:t>Obras</w:t>
      </w:r>
      <w:r w:rsidRPr="00EA7B74">
        <w:rPr>
          <w:rFonts w:ascii="Book Antiqua" w:hAnsi="Book Antiqua"/>
          <w:b/>
          <w:sz w:val="22"/>
          <w:szCs w:val="22"/>
        </w:rPr>
        <w:t xml:space="preserve">: </w:t>
      </w:r>
      <w:r w:rsidRPr="00EA7B74">
        <w:rPr>
          <w:rFonts w:ascii="Book Antiqua" w:hAnsi="Book Antiqua"/>
          <w:sz w:val="22"/>
          <w:szCs w:val="22"/>
        </w:rPr>
        <w:t xml:space="preserve">Son los trabajos relacionados con la construcción, reconstrucción, demolición, reparación o renovación de edificios, vialidad, transporte, estructuras o instalaciones, la preparación del terreno, la excavación, la edificación, la provisión e instalación de equipo fijo, la decoración y el acabado, y los servicios </w:t>
      </w:r>
      <w:r w:rsidRPr="00EA7B74">
        <w:rPr>
          <w:rFonts w:ascii="Book Antiqua" w:hAnsi="Book Antiqua"/>
          <w:color w:val="000000" w:themeColor="text1"/>
          <w:sz w:val="22"/>
          <w:szCs w:val="22"/>
        </w:rPr>
        <w:t>accesorios</w:t>
      </w:r>
      <w:r w:rsidRPr="00EA7B74">
        <w:rPr>
          <w:rFonts w:ascii="Book Antiqua" w:hAnsi="Book Antiqua"/>
          <w:sz w:val="22"/>
          <w:szCs w:val="22"/>
        </w:rPr>
        <w:t xml:space="preserve"> a esos trabajos, como la perforación, la labor topográfica, la fotografía por satélite, los estudios sísmicos y otros servicios similares estipulados en el contrato, si el valor de esos servicios no excede del de las propias obras. </w:t>
      </w:r>
    </w:p>
    <w:p w14:paraId="7434A242" w14:textId="77777777" w:rsidR="008E1472" w:rsidRPr="00EA7B74" w:rsidRDefault="008E1472" w:rsidP="008E1472">
      <w:pPr>
        <w:pStyle w:val="Default"/>
        <w:jc w:val="both"/>
        <w:rPr>
          <w:rFonts w:ascii="Book Antiqua" w:hAnsi="Book Antiqua"/>
          <w:sz w:val="22"/>
          <w:szCs w:val="22"/>
        </w:rPr>
      </w:pPr>
    </w:p>
    <w:p w14:paraId="2241A0E2"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EA7B74">
        <w:rPr>
          <w:rFonts w:ascii="Book Antiqua" w:hAnsi="Book Antiqua"/>
          <w:b/>
          <w:sz w:val="22"/>
          <w:szCs w:val="22"/>
        </w:rPr>
        <w:lastRenderedPageBreak/>
        <w:t>Obra adicional o complementaria</w:t>
      </w:r>
      <w:r w:rsidRPr="00EA7B74">
        <w:rPr>
          <w:rFonts w:ascii="Book Antiqua" w:hAnsi="Book Antiqua"/>
          <w:sz w:val="22"/>
          <w:szCs w:val="22"/>
        </w:rPr>
        <w:t>: Aquella no considerada en los documentos del presente pliego de condiciones ni sus fichas técnicas, especificaciones o términos de referencia, cuya realización resulta indispensable y/o necesaria para dar cumplimiento a la meta prevista de la obra principal y que dé lugar a un presupuesto adicional que no supere el 25% del monto total adjudicado.</w:t>
      </w:r>
    </w:p>
    <w:p w14:paraId="4AC5CEF3" w14:textId="77777777" w:rsidR="008E1472" w:rsidRPr="00EA7B74" w:rsidRDefault="008E1472" w:rsidP="008E1472">
      <w:pPr>
        <w:pStyle w:val="Prrafodelista"/>
        <w:ind w:left="0"/>
        <w:rPr>
          <w:rFonts w:ascii="Book Antiqua" w:hAnsi="Book Antiqua"/>
          <w:sz w:val="22"/>
          <w:szCs w:val="22"/>
        </w:rPr>
      </w:pPr>
    </w:p>
    <w:p w14:paraId="21A119BE" w14:textId="77777777" w:rsidR="008E1472" w:rsidRPr="00EA7B74"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EA7B74">
        <w:rPr>
          <w:rFonts w:ascii="Book Antiqua" w:hAnsi="Book Antiqua"/>
          <w:b/>
          <w:sz w:val="22"/>
          <w:szCs w:val="22"/>
        </w:rPr>
        <w:t>Planos detallados:</w:t>
      </w:r>
      <w:r w:rsidRPr="00EA7B74">
        <w:rPr>
          <w:rFonts w:ascii="Book Antiqua" w:hAnsi="Book Antiqua"/>
          <w:sz w:val="22"/>
          <w:szCs w:val="22"/>
        </w:rPr>
        <w:t xml:space="preserve"> Los planos proporcionados por la institución contratante al contratista.</w:t>
      </w:r>
    </w:p>
    <w:p w14:paraId="3C656338" w14:textId="77777777" w:rsidR="008E1472" w:rsidRPr="001B22D2" w:rsidRDefault="008E1472" w:rsidP="008E1472">
      <w:pPr>
        <w:jc w:val="both"/>
        <w:rPr>
          <w:rFonts w:ascii="Book Antiqua" w:hAnsi="Book Antiqua"/>
          <w:sz w:val="22"/>
          <w:szCs w:val="22"/>
        </w:rPr>
      </w:pPr>
      <w:r w:rsidRPr="001B22D2">
        <w:rPr>
          <w:rFonts w:ascii="Book Antiqua" w:hAnsi="Book Antiqua"/>
          <w:sz w:val="22"/>
          <w:szCs w:val="22"/>
        </w:rPr>
        <w:t>Conjunto de dibujos técnicos debidamente aprobados y de detalles de las obras que se construirán; contienen los datos e informaciones claves del proyecto y demás detalles especiales que lo complementan, según los cálculos correspondientes, en los cuales el proyecto esté claramente definido e interpretado correctamente por profesionales calificados en la materia, y que junto con las especificaciones técnicas del proyecto constituyen la guía básica para la ejecución de las obras, cumpliendo con las leyes, disposiciones y reglamentos que les sean aplicables</w:t>
      </w:r>
      <w:r w:rsidRPr="001B22D2">
        <w:rPr>
          <w:rStyle w:val="Refdenotaalpie"/>
          <w:rFonts w:ascii="Book Antiqua" w:hAnsi="Book Antiqua"/>
          <w:sz w:val="22"/>
          <w:szCs w:val="22"/>
        </w:rPr>
        <w:footnoteReference w:id="23"/>
      </w:r>
      <w:r w:rsidRPr="001B22D2">
        <w:rPr>
          <w:rFonts w:ascii="Book Antiqua" w:hAnsi="Book Antiqua"/>
          <w:sz w:val="22"/>
          <w:szCs w:val="22"/>
        </w:rPr>
        <w:t xml:space="preserve"> </w:t>
      </w:r>
    </w:p>
    <w:p w14:paraId="189C22FA" w14:textId="77777777" w:rsidR="008E1472" w:rsidRPr="001B22D2" w:rsidRDefault="008E1472" w:rsidP="008E1472">
      <w:pPr>
        <w:jc w:val="both"/>
        <w:rPr>
          <w:rFonts w:ascii="Book Antiqua" w:hAnsi="Book Antiqua"/>
          <w:sz w:val="22"/>
          <w:szCs w:val="22"/>
        </w:rPr>
      </w:pPr>
    </w:p>
    <w:p w14:paraId="38F69D2C" w14:textId="77777777" w:rsidR="008E1472" w:rsidRPr="001B22D2" w:rsidRDefault="008E1472" w:rsidP="008E1472">
      <w:pPr>
        <w:numPr>
          <w:ilvl w:val="0"/>
          <w:numId w:val="5"/>
        </w:numPr>
        <w:pBdr>
          <w:top w:val="nil"/>
          <w:left w:val="nil"/>
          <w:bottom w:val="nil"/>
          <w:right w:val="nil"/>
          <w:between w:val="nil"/>
        </w:pBdr>
        <w:ind w:left="0" w:firstLine="0"/>
        <w:jc w:val="both"/>
        <w:rPr>
          <w:rFonts w:ascii="Book Antiqua" w:hAnsi="Book Antiqua"/>
          <w:sz w:val="22"/>
          <w:szCs w:val="22"/>
        </w:rPr>
      </w:pPr>
      <w:r w:rsidRPr="001B22D2">
        <w:rPr>
          <w:rFonts w:ascii="Book Antiqua" w:hAnsi="Book Antiqua"/>
          <w:b/>
          <w:sz w:val="22"/>
          <w:szCs w:val="22"/>
        </w:rPr>
        <w:t>Presupuesto:</w:t>
      </w:r>
      <w:r w:rsidRPr="001B22D2">
        <w:rPr>
          <w:rFonts w:ascii="Book Antiqua" w:hAnsi="Book Antiqua"/>
          <w:sz w:val="22"/>
          <w:szCs w:val="22"/>
        </w:rPr>
        <w:t xml:space="preserve"> Es un estimado del costo de la obra en el que se toman en cuenta las distintas partidas que intervendrán en el proceso constructivo, con sus respectivos precios unitarios, así como los costos indirectos relativos a los beneficios, seguros y fianzas, gastos administrativos, transporte e imprevistos que varían </w:t>
      </w:r>
      <w:proofErr w:type="gramStart"/>
      <w:r w:rsidRPr="001B22D2">
        <w:rPr>
          <w:rFonts w:ascii="Book Antiqua" w:hAnsi="Book Antiqua"/>
          <w:sz w:val="22"/>
          <w:szCs w:val="22"/>
        </w:rPr>
        <w:t>de acuerdo a</w:t>
      </w:r>
      <w:proofErr w:type="gramEnd"/>
      <w:r w:rsidRPr="001B22D2">
        <w:rPr>
          <w:rFonts w:ascii="Book Antiqua" w:hAnsi="Book Antiqua"/>
          <w:sz w:val="22"/>
          <w:szCs w:val="22"/>
        </w:rPr>
        <w:t xml:space="preserve"> las características de la obra</w:t>
      </w:r>
      <w:r w:rsidRPr="001B22D2">
        <w:rPr>
          <w:rStyle w:val="Refdenotaalpie"/>
          <w:rFonts w:ascii="Book Antiqua" w:hAnsi="Book Antiqua"/>
          <w:sz w:val="22"/>
          <w:szCs w:val="22"/>
        </w:rPr>
        <w:footnoteReference w:id="24"/>
      </w:r>
      <w:r w:rsidRPr="001B22D2">
        <w:rPr>
          <w:rFonts w:ascii="Book Antiqua" w:hAnsi="Book Antiqua"/>
          <w:sz w:val="22"/>
          <w:szCs w:val="22"/>
        </w:rPr>
        <w:t xml:space="preserve">. </w:t>
      </w:r>
    </w:p>
    <w:p w14:paraId="67F87E58" w14:textId="77777777" w:rsidR="008E1472" w:rsidRPr="001B22D2" w:rsidRDefault="008E1472" w:rsidP="008E1472">
      <w:pPr>
        <w:rPr>
          <w:rFonts w:ascii="Book Antiqua" w:hAnsi="Book Antiqua"/>
          <w:color w:val="000000"/>
          <w:sz w:val="22"/>
          <w:szCs w:val="22"/>
        </w:rPr>
      </w:pPr>
    </w:p>
    <w:p w14:paraId="4313DC3F" w14:textId="77777777" w:rsidR="008E1472" w:rsidRPr="00EA7B74" w:rsidRDefault="008E1472" w:rsidP="008E1472">
      <w:pPr>
        <w:pStyle w:val="Prrafodelista"/>
        <w:numPr>
          <w:ilvl w:val="0"/>
          <w:numId w:val="5"/>
        </w:numPr>
        <w:ind w:left="0" w:firstLine="0"/>
        <w:contextualSpacing w:val="0"/>
        <w:jc w:val="both"/>
        <w:rPr>
          <w:rFonts w:ascii="Book Antiqua" w:hAnsi="Book Antiqua"/>
          <w:sz w:val="22"/>
          <w:szCs w:val="22"/>
        </w:rPr>
      </w:pPr>
      <w:r w:rsidRPr="00EA7B74">
        <w:rPr>
          <w:rFonts w:ascii="Book Antiqua" w:hAnsi="Book Antiqua"/>
          <w:b/>
          <w:sz w:val="22"/>
          <w:szCs w:val="22"/>
        </w:rPr>
        <w:t>Residente de obra:</w:t>
      </w:r>
      <w:r w:rsidRPr="00EA7B74">
        <w:rPr>
          <w:rFonts w:ascii="Book Antiqua" w:hAnsi="Book Antiqua"/>
          <w:sz w:val="22"/>
          <w:szCs w:val="22"/>
        </w:rPr>
        <w:t xml:space="preserve"> Es toda persona física, ingeniero o arquitecto, colegiada, representante permanente </w:t>
      </w:r>
      <w:r w:rsidRPr="00A15D5B">
        <w:rPr>
          <w:rFonts w:ascii="Book Antiqua" w:hAnsi="Book Antiqua"/>
          <w:sz w:val="22"/>
          <w:szCs w:val="22"/>
        </w:rPr>
        <w:t>del director</w:t>
      </w:r>
      <w:r w:rsidRPr="00EA7B74">
        <w:rPr>
          <w:rFonts w:ascii="Book Antiqua" w:hAnsi="Book Antiqua"/>
          <w:sz w:val="22"/>
          <w:szCs w:val="22"/>
        </w:rPr>
        <w:t xml:space="preserve"> responsable de la obra en el lugar de </w:t>
      </w:r>
      <w:proofErr w:type="gramStart"/>
      <w:r w:rsidRPr="00EA7B74">
        <w:rPr>
          <w:rFonts w:ascii="Book Antiqua" w:hAnsi="Book Antiqua"/>
          <w:sz w:val="22"/>
          <w:szCs w:val="22"/>
        </w:rPr>
        <w:t>la misma</w:t>
      </w:r>
      <w:proofErr w:type="gramEnd"/>
      <w:r w:rsidRPr="00EA7B74">
        <w:rPr>
          <w:rFonts w:ascii="Book Antiqua" w:hAnsi="Book Antiqua"/>
          <w:sz w:val="22"/>
          <w:szCs w:val="22"/>
        </w:rPr>
        <w:t>, que asume la función técnica y/o administrativa de dirigir, controlar y/o coordinar su ejecución material y de verificar cualitativa y cuantitativamente todos los procesos, de acuerdo a los planos y a las especificaciones, y bajo la coordinación del director. En ningún caso las acciones que realiza el residente de obra exoneran de responsabilidad al Director Responsable de la obra</w:t>
      </w:r>
      <w:r w:rsidRPr="00EA7B74">
        <w:rPr>
          <w:rStyle w:val="Refdenotaalpie"/>
          <w:rFonts w:ascii="Book Antiqua" w:hAnsi="Book Antiqua"/>
          <w:sz w:val="22"/>
          <w:szCs w:val="22"/>
        </w:rPr>
        <w:footnoteReference w:id="25"/>
      </w:r>
      <w:r w:rsidRPr="00EA7B74">
        <w:rPr>
          <w:rFonts w:ascii="Book Antiqua" w:hAnsi="Book Antiqua"/>
          <w:sz w:val="22"/>
          <w:szCs w:val="22"/>
        </w:rPr>
        <w:t xml:space="preserve">. </w:t>
      </w:r>
    </w:p>
    <w:p w14:paraId="6BF53467" w14:textId="77777777" w:rsidR="008E1472" w:rsidRPr="001B22D2" w:rsidRDefault="008E1472" w:rsidP="008E1472">
      <w:pPr>
        <w:jc w:val="both"/>
        <w:rPr>
          <w:rFonts w:ascii="Book Antiqua" w:hAnsi="Book Antiqua"/>
          <w:sz w:val="22"/>
          <w:szCs w:val="22"/>
        </w:rPr>
      </w:pPr>
    </w:p>
    <w:p w14:paraId="38E83341" w14:textId="77777777" w:rsidR="008E1472" w:rsidRPr="00EA7B74" w:rsidRDefault="008E1472" w:rsidP="008E1472">
      <w:pPr>
        <w:pStyle w:val="Prrafodelista"/>
        <w:numPr>
          <w:ilvl w:val="0"/>
          <w:numId w:val="5"/>
        </w:numPr>
        <w:ind w:left="0" w:firstLine="0"/>
        <w:contextualSpacing w:val="0"/>
        <w:jc w:val="both"/>
        <w:rPr>
          <w:rFonts w:ascii="Book Antiqua" w:hAnsi="Book Antiqua"/>
          <w:sz w:val="22"/>
          <w:szCs w:val="22"/>
        </w:rPr>
      </w:pPr>
      <w:r w:rsidRPr="00EA7B74">
        <w:rPr>
          <w:rFonts w:ascii="Book Antiqua" w:hAnsi="Book Antiqua"/>
          <w:b/>
          <w:sz w:val="22"/>
          <w:szCs w:val="22"/>
        </w:rPr>
        <w:t>Riesgo</w:t>
      </w:r>
      <w:r w:rsidRPr="00EA7B74">
        <w:rPr>
          <w:rStyle w:val="Refdenotaalpie"/>
          <w:rFonts w:ascii="Book Antiqua" w:hAnsi="Book Antiqua"/>
          <w:sz w:val="22"/>
          <w:szCs w:val="22"/>
        </w:rPr>
        <w:footnoteReference w:id="26"/>
      </w:r>
      <w:r w:rsidRPr="00EA7B74">
        <w:rPr>
          <w:rFonts w:ascii="Book Antiqua" w:hAnsi="Book Antiqua"/>
          <w:sz w:val="22"/>
          <w:szCs w:val="22"/>
        </w:rPr>
        <w:t>: Efecto de la incertidumbre sobre los objetivos. Puede ser positivo, negativo o ambos, y puede abordar, crear o resultar en oportunidades y amenazas.</w:t>
      </w:r>
    </w:p>
    <w:p w14:paraId="3F030461" w14:textId="77777777" w:rsidR="008E1472" w:rsidRPr="001B22D2" w:rsidRDefault="008E1472" w:rsidP="008E1472">
      <w:pPr>
        <w:ind w:left="1190" w:hanging="360"/>
        <w:rPr>
          <w:rFonts w:ascii="Book Antiqua" w:hAnsi="Book Antiqua"/>
          <w:b/>
          <w:sz w:val="22"/>
          <w:szCs w:val="22"/>
        </w:rPr>
      </w:pPr>
    </w:p>
    <w:p w14:paraId="71CBC6D1" w14:textId="77777777" w:rsidR="008E1472" w:rsidRPr="001B22D2" w:rsidRDefault="008E1472" w:rsidP="008E1472">
      <w:pPr>
        <w:pStyle w:val="Prrafodelista"/>
        <w:numPr>
          <w:ilvl w:val="0"/>
          <w:numId w:val="5"/>
        </w:numPr>
        <w:ind w:left="0" w:firstLine="0"/>
        <w:contextualSpacing w:val="0"/>
        <w:jc w:val="both"/>
        <w:rPr>
          <w:rFonts w:ascii="Book Antiqua" w:hAnsi="Book Antiqua"/>
          <w:sz w:val="22"/>
          <w:szCs w:val="22"/>
        </w:rPr>
      </w:pPr>
      <w:r w:rsidRPr="001B22D2">
        <w:rPr>
          <w:rFonts w:ascii="Book Antiqua" w:hAnsi="Book Antiqua"/>
          <w:b/>
          <w:sz w:val="22"/>
          <w:szCs w:val="22"/>
        </w:rPr>
        <w:t>Sorteo de obras</w:t>
      </w:r>
      <w:r w:rsidRPr="001B22D2">
        <w:rPr>
          <w:rFonts w:ascii="Book Antiqua" w:hAnsi="Book Antiqua"/>
          <w:sz w:val="22"/>
          <w:szCs w:val="22"/>
        </w:rPr>
        <w:t>: Es la adjudicación al azar o aleatoria de un contrato entre participantes que cumplen con los requisitos necesarios para la ejecución de obras sujetas al diseño y precios predeterminado por la institución convocante.</w:t>
      </w:r>
    </w:p>
    <w:p w14:paraId="31972801" w14:textId="77777777" w:rsidR="008E1472" w:rsidRPr="00ED4F82" w:rsidRDefault="008E1472" w:rsidP="008E1472">
      <w:pPr>
        <w:pStyle w:val="Prrafodelista"/>
        <w:ind w:left="1190"/>
        <w:rPr>
          <w:rFonts w:ascii="Book Antiqua" w:hAnsi="Book Antiqua"/>
          <w:b/>
          <w:sz w:val="22"/>
          <w:szCs w:val="22"/>
        </w:rPr>
      </w:pPr>
    </w:p>
    <w:p w14:paraId="0EE66D62" w14:textId="77777777" w:rsidR="008E1472" w:rsidRPr="00ED4F82" w:rsidRDefault="008E1472" w:rsidP="008E1472">
      <w:pPr>
        <w:pStyle w:val="Prrafodelista"/>
        <w:numPr>
          <w:ilvl w:val="0"/>
          <w:numId w:val="5"/>
        </w:numPr>
        <w:ind w:left="0" w:firstLine="0"/>
        <w:contextualSpacing w:val="0"/>
        <w:jc w:val="both"/>
        <w:rPr>
          <w:rFonts w:ascii="Book Antiqua" w:hAnsi="Book Antiqua"/>
          <w:sz w:val="22"/>
          <w:szCs w:val="22"/>
        </w:rPr>
      </w:pPr>
      <w:r w:rsidRPr="00ED4F82">
        <w:rPr>
          <w:rFonts w:ascii="Book Antiqua" w:hAnsi="Book Antiqua"/>
          <w:b/>
          <w:sz w:val="22"/>
          <w:szCs w:val="22"/>
        </w:rPr>
        <w:t>Supervisor o responsable</w:t>
      </w:r>
      <w:r w:rsidRPr="00ED4F82">
        <w:rPr>
          <w:rFonts w:ascii="Book Antiqua" w:hAnsi="Book Antiqua"/>
          <w:sz w:val="22"/>
          <w:szCs w:val="22"/>
        </w:rPr>
        <w:t>: Persona natural o jurídica competente, responsable de dirigir o supervisar la ejecución del contrato de acuerdo con lo establecido en éste y en el pliego de condiciones, el diseño, planos, tiempo de ejecución, presupuestos y especificaciones técnicas y de construcción del Contrato de Obra.</w:t>
      </w:r>
    </w:p>
    <w:p w14:paraId="38FEF2DD" w14:textId="77777777" w:rsidR="008E1472" w:rsidRPr="00ED4F82" w:rsidRDefault="008E1472" w:rsidP="008E1472">
      <w:pPr>
        <w:jc w:val="both"/>
        <w:rPr>
          <w:rFonts w:ascii="Book Antiqua" w:hAnsi="Book Antiqua"/>
          <w:sz w:val="22"/>
          <w:szCs w:val="22"/>
          <w:highlight w:val="yellow"/>
        </w:rPr>
      </w:pPr>
    </w:p>
    <w:p w14:paraId="27B7CCD9" w14:textId="77777777" w:rsidR="008E1472" w:rsidRPr="00ED4F82" w:rsidRDefault="008E1472" w:rsidP="008E1472">
      <w:pPr>
        <w:autoSpaceDE w:val="0"/>
        <w:autoSpaceDN w:val="0"/>
        <w:jc w:val="both"/>
        <w:rPr>
          <w:rFonts w:ascii="Book Antiqua" w:hAnsi="Book Antiqua"/>
          <w:b/>
          <w:color w:val="990000"/>
          <w:sz w:val="22"/>
          <w:szCs w:val="22"/>
        </w:rPr>
      </w:pPr>
      <w:r w:rsidRPr="00ED4F82">
        <w:rPr>
          <w:rFonts w:ascii="Book Antiqua" w:hAnsi="Book Antiqua"/>
          <w:b/>
          <w:color w:val="990000"/>
          <w:sz w:val="22"/>
          <w:szCs w:val="22"/>
        </w:rPr>
        <w:lastRenderedPageBreak/>
        <w:t>[Describir cualquier otro término de interés para este procedimiento de selección que no esté en este apartado].</w:t>
      </w:r>
    </w:p>
    <w:p w14:paraId="513A5C06" w14:textId="77777777" w:rsidR="008E1472" w:rsidRPr="00ED4F82" w:rsidRDefault="008E1472" w:rsidP="008E1472">
      <w:pPr>
        <w:pBdr>
          <w:top w:val="nil"/>
          <w:left w:val="nil"/>
          <w:bottom w:val="nil"/>
          <w:right w:val="nil"/>
          <w:between w:val="nil"/>
        </w:pBdr>
        <w:jc w:val="both"/>
        <w:rPr>
          <w:rFonts w:ascii="Book Antiqua" w:hAnsi="Book Antiqua"/>
          <w:sz w:val="22"/>
          <w:szCs w:val="22"/>
        </w:rPr>
      </w:pPr>
    </w:p>
    <w:p w14:paraId="46E93F0D" w14:textId="77777777" w:rsidR="008E1472" w:rsidRPr="00ED4F82" w:rsidRDefault="008E1472" w:rsidP="008E1472">
      <w:pPr>
        <w:pStyle w:val="Ttulo2"/>
        <w:keepLines w:val="0"/>
        <w:autoSpaceDE w:val="0"/>
        <w:autoSpaceDN w:val="0"/>
        <w:adjustRightInd w:val="0"/>
        <w:spacing w:before="0" w:after="0"/>
        <w:ind w:left="720" w:hanging="360"/>
        <w:jc w:val="both"/>
      </w:pPr>
      <w:bookmarkStart w:id="113" w:name="_Toc151503134"/>
      <w:bookmarkStart w:id="114" w:name="_Toc166585710"/>
      <w:r w:rsidRPr="00ED4F82">
        <w:t>Objetivo y alcance del pliego</w:t>
      </w:r>
      <w:bookmarkEnd w:id="113"/>
      <w:bookmarkEnd w:id="114"/>
    </w:p>
    <w:p w14:paraId="7D24ACA3" w14:textId="77777777" w:rsidR="008E1472" w:rsidRPr="00ED4F82" w:rsidRDefault="008E1472" w:rsidP="008E1472">
      <w:pPr>
        <w:contextualSpacing/>
        <w:jc w:val="both"/>
        <w:rPr>
          <w:rFonts w:ascii="Book Antiqua" w:hAnsi="Book Antiqua"/>
          <w:sz w:val="22"/>
          <w:szCs w:val="22"/>
        </w:rPr>
      </w:pPr>
    </w:p>
    <w:p w14:paraId="02FFDE08" w14:textId="77777777" w:rsidR="008E1472" w:rsidRPr="00ED4F82" w:rsidRDefault="008E1472" w:rsidP="008E1472">
      <w:pPr>
        <w:jc w:val="both"/>
        <w:rPr>
          <w:rFonts w:ascii="Book Antiqua" w:hAnsi="Book Antiqua"/>
          <w:color w:val="990000"/>
          <w:sz w:val="22"/>
          <w:szCs w:val="22"/>
        </w:rPr>
      </w:pPr>
      <w:r w:rsidRPr="00ED4F82">
        <w:rPr>
          <w:rFonts w:ascii="Book Antiqua" w:hAnsi="Book Antiqua"/>
          <w:sz w:val="22"/>
          <w:szCs w:val="22"/>
        </w:rPr>
        <w:t xml:space="preserve">El presente pliego establece un conjunto de cláusulas jurídicas, económicas, técnicas y administrativas, por el que se fijan los requisitos, exigencias, facultades, derechos y obligaciones de las personas naturales o jurídicas, nacionales o extranjeras, que deseen participar en el procedimiento, </w:t>
      </w:r>
      <w:r w:rsidRPr="00ED4F82">
        <w:rPr>
          <w:rFonts w:ascii="Book Antiqua" w:hAnsi="Book Antiqua"/>
          <w:color w:val="993300"/>
          <w:sz w:val="22"/>
          <w:szCs w:val="22"/>
        </w:rPr>
        <w:t>[</w:t>
      </w:r>
      <w:r w:rsidRPr="00ED4F82">
        <w:rPr>
          <w:rFonts w:ascii="Book Antiqua" w:hAnsi="Book Antiqua"/>
          <w:color w:val="990000"/>
          <w:sz w:val="22"/>
          <w:szCs w:val="22"/>
        </w:rPr>
        <w:t>Describir el tipo de modalidad y objeto del procedimiento]</w:t>
      </w:r>
      <w:r w:rsidRPr="00ED4F82">
        <w:rPr>
          <w:rFonts w:ascii="Book Antiqua" w:hAnsi="Book Antiqua"/>
          <w:sz w:val="22"/>
          <w:szCs w:val="22"/>
        </w:rPr>
        <w:t xml:space="preserve"> convocado por </w:t>
      </w:r>
      <w:r w:rsidRPr="00ED4F82">
        <w:rPr>
          <w:rFonts w:ascii="Book Antiqua" w:hAnsi="Book Antiqua"/>
          <w:color w:val="990000"/>
          <w:sz w:val="22"/>
          <w:szCs w:val="22"/>
        </w:rPr>
        <w:t xml:space="preserve">[insertar nombre de la institución] </w:t>
      </w:r>
      <w:r w:rsidRPr="00ED4F82">
        <w:rPr>
          <w:rFonts w:ascii="Book Antiqua" w:hAnsi="Book Antiqua"/>
          <w:sz w:val="22"/>
          <w:szCs w:val="22"/>
        </w:rPr>
        <w:t xml:space="preserve">con el número de </w:t>
      </w:r>
      <w:r w:rsidRPr="00ED4F82">
        <w:rPr>
          <w:rFonts w:ascii="Book Antiqua" w:hAnsi="Book Antiqua"/>
          <w:color w:val="990000"/>
          <w:sz w:val="22"/>
          <w:szCs w:val="22"/>
        </w:rPr>
        <w:t>Referencia:</w:t>
      </w:r>
      <w:r w:rsidRPr="00ED4F82">
        <w:rPr>
          <w:rFonts w:ascii="Book Antiqua" w:hAnsi="Book Antiqua"/>
          <w:sz w:val="22"/>
          <w:szCs w:val="22"/>
        </w:rPr>
        <w:t xml:space="preserve"> </w:t>
      </w:r>
      <w:r w:rsidRPr="00ED4F82">
        <w:rPr>
          <w:rFonts w:ascii="Book Antiqua" w:hAnsi="Book Antiqua"/>
          <w:color w:val="990000"/>
          <w:sz w:val="22"/>
          <w:szCs w:val="22"/>
        </w:rPr>
        <w:t>SIGLAS INSTITUCIÓN-CCC-MODALIDAD -AÑO-SECUENCIA DE LA MODALIDAD</w:t>
      </w:r>
      <w:r w:rsidRPr="00ED4F82">
        <w:rPr>
          <w:rFonts w:ascii="Book Antiqua" w:hAnsi="Book Antiqua"/>
          <w:sz w:val="22"/>
          <w:szCs w:val="22"/>
        </w:rPr>
        <w:t>, así como el debido proceso que será llevado a cabo para la recepción</w:t>
      </w:r>
      <w:r>
        <w:rPr>
          <w:rFonts w:ascii="Book Antiqua" w:hAnsi="Book Antiqua"/>
          <w:sz w:val="22"/>
          <w:szCs w:val="22"/>
        </w:rPr>
        <w:t xml:space="preserve"> y</w:t>
      </w:r>
      <w:r w:rsidRPr="00ED4F82">
        <w:rPr>
          <w:rFonts w:ascii="Book Antiqua" w:hAnsi="Book Antiqua"/>
          <w:sz w:val="22"/>
          <w:szCs w:val="22"/>
        </w:rPr>
        <w:t xml:space="preserve"> evaluación</w:t>
      </w:r>
      <w:r>
        <w:rPr>
          <w:rFonts w:ascii="Book Antiqua" w:hAnsi="Book Antiqua"/>
          <w:sz w:val="22"/>
          <w:szCs w:val="22"/>
        </w:rPr>
        <w:t xml:space="preserve"> de Credenciales, realización del sorteo,</w:t>
      </w:r>
      <w:r w:rsidRPr="00ED4F82">
        <w:rPr>
          <w:rFonts w:ascii="Book Antiqua" w:hAnsi="Book Antiqua"/>
          <w:sz w:val="22"/>
          <w:szCs w:val="22"/>
        </w:rPr>
        <w:t xml:space="preserve"> adjudicación y suscripción del contrato.</w:t>
      </w:r>
    </w:p>
    <w:p w14:paraId="2CF59347" w14:textId="77777777" w:rsidR="008E1472" w:rsidRPr="00ED4F82" w:rsidRDefault="008E1472" w:rsidP="008E1472">
      <w:pPr>
        <w:jc w:val="both"/>
        <w:rPr>
          <w:rFonts w:ascii="Book Antiqua" w:hAnsi="Book Antiqua"/>
          <w:color w:val="990000"/>
          <w:sz w:val="22"/>
          <w:szCs w:val="22"/>
        </w:rPr>
      </w:pPr>
    </w:p>
    <w:p w14:paraId="641FD16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El pliego de condiciones se encuentra organizado en función de las instrucciones que debe suministrarse a los(as) oferentes para que puedan </w:t>
      </w:r>
      <w:r>
        <w:rPr>
          <w:rFonts w:ascii="Book Antiqua" w:hAnsi="Book Antiqua"/>
          <w:sz w:val="22"/>
          <w:szCs w:val="22"/>
        </w:rPr>
        <w:t>participar en el sorteo</w:t>
      </w:r>
      <w:r w:rsidRPr="00ED4F82">
        <w:rPr>
          <w:rFonts w:ascii="Book Antiqua" w:hAnsi="Book Antiqua"/>
          <w:sz w:val="22"/>
          <w:szCs w:val="22"/>
        </w:rPr>
        <w:t>, conozcan cómo serán evaluados y las características y condiciones del contrato a suscribir.</w:t>
      </w:r>
    </w:p>
    <w:p w14:paraId="33B044C4" w14:textId="77777777" w:rsidR="008E1472" w:rsidRPr="00ED4F82" w:rsidRDefault="008E1472" w:rsidP="008E1472">
      <w:pPr>
        <w:jc w:val="both"/>
        <w:rPr>
          <w:rFonts w:ascii="Book Antiqua" w:hAnsi="Book Antiqua"/>
          <w:color w:val="0000FF"/>
          <w:sz w:val="22"/>
          <w:szCs w:val="22"/>
          <w:lang w:eastAsia="en-US"/>
        </w:rPr>
      </w:pPr>
    </w:p>
    <w:p w14:paraId="0C4AD478" w14:textId="77777777" w:rsidR="008E1472" w:rsidRPr="00ED4F82" w:rsidRDefault="008E1472" w:rsidP="008E1472">
      <w:pPr>
        <w:pStyle w:val="Ttulo2"/>
        <w:keepLines w:val="0"/>
        <w:autoSpaceDE w:val="0"/>
        <w:autoSpaceDN w:val="0"/>
        <w:adjustRightInd w:val="0"/>
        <w:spacing w:before="0" w:after="0"/>
        <w:ind w:left="720" w:hanging="360"/>
        <w:jc w:val="both"/>
      </w:pPr>
      <w:bookmarkStart w:id="115" w:name="_Toc117832523"/>
      <w:bookmarkStart w:id="116" w:name="_Toc119979648"/>
      <w:bookmarkStart w:id="117" w:name="_Toc151503136"/>
      <w:bookmarkStart w:id="118" w:name="_Toc166585711"/>
      <w:bookmarkStart w:id="119" w:name="_Hlk125383147"/>
      <w:r w:rsidRPr="00ED4F82">
        <w:t>Órgano y personas responsables del procedimiento de selección</w:t>
      </w:r>
      <w:bookmarkEnd w:id="115"/>
      <w:bookmarkEnd w:id="116"/>
      <w:bookmarkEnd w:id="117"/>
      <w:bookmarkEnd w:id="118"/>
    </w:p>
    <w:bookmarkEnd w:id="119"/>
    <w:p w14:paraId="2DC5BB17" w14:textId="77777777" w:rsidR="008E1472" w:rsidRPr="00ED4F82" w:rsidRDefault="008E1472" w:rsidP="008E1472">
      <w:pPr>
        <w:contextualSpacing/>
        <w:jc w:val="both"/>
        <w:rPr>
          <w:rFonts w:ascii="Book Antiqua" w:hAnsi="Book Antiqua"/>
          <w:b/>
          <w:sz w:val="22"/>
          <w:szCs w:val="22"/>
        </w:rPr>
      </w:pPr>
    </w:p>
    <w:p w14:paraId="15A71D60"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Para la contratación </w:t>
      </w:r>
      <w:r w:rsidRPr="00ED4F82">
        <w:rPr>
          <w:rFonts w:ascii="Book Antiqua" w:hAnsi="Book Antiqua"/>
          <w:color w:val="993300"/>
          <w:sz w:val="22"/>
          <w:szCs w:val="22"/>
        </w:rPr>
        <w:t>[</w:t>
      </w:r>
      <w:r w:rsidRPr="00ED4F82">
        <w:rPr>
          <w:rFonts w:ascii="Book Antiqua" w:hAnsi="Book Antiqua"/>
          <w:color w:val="990000"/>
          <w:sz w:val="22"/>
          <w:szCs w:val="22"/>
        </w:rPr>
        <w:t>Describir el objeto del procedimiento</w:t>
      </w:r>
      <w:r w:rsidRPr="00ED4F82">
        <w:rPr>
          <w:rFonts w:ascii="Book Antiqua" w:hAnsi="Book Antiqua"/>
          <w:sz w:val="22"/>
          <w:szCs w:val="22"/>
        </w:rPr>
        <w:t xml:space="preserve"> </w:t>
      </w:r>
      <w:r w:rsidRPr="00ED4F82">
        <w:rPr>
          <w:rFonts w:ascii="Book Antiqua" w:hAnsi="Book Antiqua"/>
          <w:color w:val="990000"/>
          <w:sz w:val="22"/>
          <w:szCs w:val="22"/>
        </w:rPr>
        <w:t>con el número de</w:t>
      </w:r>
      <w:r w:rsidRPr="00ED4F82">
        <w:rPr>
          <w:rFonts w:ascii="Book Antiqua" w:hAnsi="Book Antiqua"/>
          <w:sz w:val="22"/>
          <w:szCs w:val="22"/>
        </w:rPr>
        <w:t xml:space="preserve"> </w:t>
      </w:r>
      <w:r w:rsidRPr="00ED4F82">
        <w:rPr>
          <w:rFonts w:ascii="Book Antiqua" w:hAnsi="Book Antiqua"/>
          <w:color w:val="990000"/>
          <w:sz w:val="22"/>
          <w:szCs w:val="22"/>
        </w:rPr>
        <w:t>Referencia:</w:t>
      </w:r>
      <w:r w:rsidRPr="00ED4F82">
        <w:rPr>
          <w:rFonts w:ascii="Book Antiqua" w:hAnsi="Book Antiqua"/>
          <w:sz w:val="22"/>
          <w:szCs w:val="22"/>
        </w:rPr>
        <w:t xml:space="preserve"> </w:t>
      </w:r>
      <w:r w:rsidRPr="00ED4F82">
        <w:rPr>
          <w:rFonts w:ascii="Book Antiqua" w:hAnsi="Book Antiqua"/>
          <w:color w:val="990000"/>
          <w:sz w:val="22"/>
          <w:szCs w:val="22"/>
        </w:rPr>
        <w:t xml:space="preserve">SIGLAS INSTITUCIÓN-CCC-MODALIDAD -AÑO-SECUENCIA DE LA MODALIDAD], </w:t>
      </w:r>
      <w:r w:rsidRPr="00ED4F82">
        <w:rPr>
          <w:rFonts w:ascii="Book Antiqua" w:hAnsi="Book Antiqua"/>
          <w:sz w:val="22"/>
          <w:szCs w:val="22"/>
        </w:rPr>
        <w:t xml:space="preserve">el órgano responsable de la </w:t>
      </w:r>
      <w:r w:rsidRPr="00ED4F82">
        <w:rPr>
          <w:rFonts w:ascii="Book Antiqua" w:hAnsi="Book Antiqua"/>
          <w:color w:val="000000"/>
          <w:sz w:val="22"/>
          <w:szCs w:val="22"/>
        </w:rPr>
        <w:t>organización, conducción y ejecución</w:t>
      </w:r>
      <w:r w:rsidRPr="00ED4F82">
        <w:rPr>
          <w:rFonts w:ascii="Book Antiqua" w:hAnsi="Book Antiqua"/>
          <w:sz w:val="22"/>
          <w:szCs w:val="22"/>
        </w:rPr>
        <w:t xml:space="preserve"> es </w:t>
      </w:r>
      <w:r w:rsidRPr="00ED4F82">
        <w:rPr>
          <w:rFonts w:ascii="Book Antiqua" w:hAnsi="Book Antiqua"/>
          <w:bCs/>
          <w:sz w:val="22"/>
          <w:szCs w:val="22"/>
        </w:rPr>
        <w:t>el</w:t>
      </w:r>
      <w:r w:rsidRPr="00ED4F82">
        <w:rPr>
          <w:rFonts w:ascii="Book Antiqua" w:hAnsi="Book Antiqua"/>
          <w:sz w:val="22"/>
          <w:szCs w:val="22"/>
        </w:rPr>
        <w:t xml:space="preserve"> CCC, que debe ser conformado dentro de la institución, de acuerdo con lo previsto en el artículo 9 del Reglamento de Aplicación 416-23</w:t>
      </w:r>
      <w:r w:rsidRPr="00ED4F82">
        <w:rPr>
          <w:rFonts w:ascii="Book Antiqua" w:hAnsi="Book Antiqua"/>
          <w:bCs/>
          <w:sz w:val="22"/>
          <w:szCs w:val="22"/>
        </w:rPr>
        <w:t>.</w:t>
      </w:r>
    </w:p>
    <w:p w14:paraId="471EB24F" w14:textId="77777777" w:rsidR="008E1472" w:rsidRPr="00ED4F82" w:rsidRDefault="008E1472" w:rsidP="008E1472">
      <w:pPr>
        <w:contextualSpacing/>
        <w:jc w:val="both"/>
        <w:rPr>
          <w:rFonts w:ascii="Book Antiqua" w:hAnsi="Book Antiqua"/>
          <w:sz w:val="22"/>
          <w:szCs w:val="22"/>
        </w:rPr>
      </w:pPr>
    </w:p>
    <w:p w14:paraId="7FAB50A5"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El CCC designará a los peritos que evaluarán las </w:t>
      </w:r>
      <w:r>
        <w:rPr>
          <w:rFonts w:ascii="Book Antiqua" w:hAnsi="Book Antiqua"/>
          <w:sz w:val="22"/>
          <w:szCs w:val="22"/>
        </w:rPr>
        <w:t>Credenciales</w:t>
      </w:r>
      <w:r w:rsidRPr="00ED4F82">
        <w:rPr>
          <w:rFonts w:ascii="Book Antiqua" w:hAnsi="Book Antiqua"/>
          <w:sz w:val="22"/>
          <w:szCs w:val="22"/>
        </w:rPr>
        <w:t>, considerando los criterios de competencia, experiencia en el área y conocimiento del mercado, bajo los lineamientos del instructivo para la selección de peritos emitido por la DGCP</w:t>
      </w:r>
      <w:r w:rsidRPr="00ED4F82">
        <w:rPr>
          <w:rStyle w:val="Refdenotaalpie"/>
          <w:rFonts w:ascii="Book Antiqua" w:hAnsi="Book Antiqua"/>
          <w:sz w:val="22"/>
          <w:szCs w:val="22"/>
        </w:rPr>
        <w:footnoteReference w:id="27"/>
      </w:r>
      <w:r w:rsidRPr="00ED4F82">
        <w:rPr>
          <w:rFonts w:ascii="Book Antiqua" w:hAnsi="Book Antiqua"/>
          <w:sz w:val="22"/>
          <w:szCs w:val="22"/>
        </w:rPr>
        <w:t>. Los peritos designados no podrán tener conflicto de interés potencial ni real con los oferentes ni con el objeto de la contratación.</w:t>
      </w:r>
    </w:p>
    <w:p w14:paraId="6A41C2E0" w14:textId="77777777" w:rsidR="008E1472" w:rsidRPr="00ED4F82" w:rsidRDefault="008E1472" w:rsidP="008E1472">
      <w:pPr>
        <w:contextualSpacing/>
        <w:jc w:val="both"/>
        <w:rPr>
          <w:rFonts w:ascii="Book Antiqua" w:hAnsi="Book Antiqua"/>
          <w:sz w:val="22"/>
          <w:szCs w:val="22"/>
        </w:rPr>
      </w:pPr>
    </w:p>
    <w:p w14:paraId="77DDEBCE"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Los peritos designados deberán suscribir, previo a evaluar las</w:t>
      </w:r>
      <w:r>
        <w:rPr>
          <w:rFonts w:ascii="Book Antiqua" w:hAnsi="Book Antiqua"/>
          <w:sz w:val="22"/>
          <w:szCs w:val="22"/>
        </w:rPr>
        <w:t xml:space="preserve"> Credenciales</w:t>
      </w:r>
      <w:r w:rsidRPr="00ED4F82">
        <w:rPr>
          <w:rFonts w:ascii="Book Antiqua" w:hAnsi="Book Antiqua"/>
          <w:sz w:val="22"/>
          <w:szCs w:val="22"/>
        </w:rPr>
        <w:t xml:space="preserve">, una declaración de que no tienen conocimiento de ningún hecho que genere un conflicto de interés real, potencial o aparente conforme al Código de Pautas de Ética e Integridad del </w:t>
      </w:r>
      <w:r w:rsidRPr="00ED4F82">
        <w:rPr>
          <w:rFonts w:ascii="Book Antiqua" w:hAnsi="Book Antiqua"/>
          <w:color w:val="000000"/>
          <w:sz w:val="22"/>
          <w:szCs w:val="22"/>
        </w:rPr>
        <w:t>SNCCP</w:t>
      </w:r>
      <w:r w:rsidRPr="00ED4F82" w:rsidDel="00974B79">
        <w:rPr>
          <w:rFonts w:ascii="Book Antiqua" w:hAnsi="Book Antiqua"/>
          <w:sz w:val="22"/>
          <w:szCs w:val="22"/>
        </w:rPr>
        <w:t>.</w:t>
      </w:r>
      <w:r w:rsidRPr="00ED4F82">
        <w:rPr>
          <w:rFonts w:ascii="Book Antiqua" w:hAnsi="Book Antiqua"/>
          <w:sz w:val="22"/>
          <w:szCs w:val="22"/>
        </w:rPr>
        <w:t xml:space="preserve"> </w:t>
      </w:r>
    </w:p>
    <w:p w14:paraId="17AC3546" w14:textId="77777777" w:rsidR="008E1472" w:rsidRPr="00ED4F82" w:rsidRDefault="008E1472" w:rsidP="008E1472">
      <w:pPr>
        <w:contextualSpacing/>
        <w:jc w:val="both"/>
        <w:rPr>
          <w:rFonts w:ascii="Book Antiqua" w:hAnsi="Book Antiqua"/>
          <w:sz w:val="22"/>
          <w:szCs w:val="22"/>
        </w:rPr>
      </w:pPr>
    </w:p>
    <w:p w14:paraId="44848696"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 xml:space="preserve">Si se comprueba la existencia de un conflicto de interés la institución </w:t>
      </w:r>
      <w:r w:rsidRPr="00ED4F82">
        <w:rPr>
          <w:rFonts w:ascii="Book Antiqua" w:hAnsi="Book Antiqua"/>
          <w:color w:val="990000"/>
          <w:sz w:val="22"/>
          <w:szCs w:val="22"/>
        </w:rPr>
        <w:t xml:space="preserve">[insertar nombre de la institución] </w:t>
      </w:r>
      <w:r w:rsidRPr="00ED4F82">
        <w:rPr>
          <w:rFonts w:ascii="Book Antiqua" w:hAnsi="Book Antiqua"/>
          <w:sz w:val="22"/>
          <w:szCs w:val="22"/>
        </w:rPr>
        <w:t>podrá determinar si el conflicto no puede evitarse, neutralizarse, mitigarse o resolverse de otro modo, en cuyo caso el perito designado mediante acto motivado deberá ser sustituido y notificado a los proponentes mediante circular del CCC a través del</w:t>
      </w:r>
      <w:r w:rsidRPr="00ED4F82">
        <w:rPr>
          <w:rFonts w:ascii="Book Antiqua" w:hAnsi="Book Antiqua"/>
          <w:snapToGrid w:val="0"/>
          <w:sz w:val="22"/>
          <w:szCs w:val="22"/>
          <w:lang w:val="es-ES_tradnl"/>
        </w:rPr>
        <w:t xml:space="preserve"> SECP.</w:t>
      </w:r>
    </w:p>
    <w:p w14:paraId="2B2BFF43" w14:textId="77777777" w:rsidR="008E1472" w:rsidRPr="00ED4F82" w:rsidRDefault="008E1472" w:rsidP="008E1472">
      <w:pPr>
        <w:contextualSpacing/>
        <w:jc w:val="both"/>
        <w:rPr>
          <w:rFonts w:ascii="Book Antiqua" w:hAnsi="Book Antiqua"/>
          <w:strike/>
          <w:sz w:val="22"/>
          <w:szCs w:val="22"/>
        </w:rPr>
      </w:pPr>
    </w:p>
    <w:p w14:paraId="51EC6DDA"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Todas las comunicaciones y solicitudes que realicen los (las) oferentes serán dirigidas al CCC como órgano deliberativo y decisorio de la compra o contratación de que se trate.</w:t>
      </w:r>
    </w:p>
    <w:p w14:paraId="763F2D18" w14:textId="77777777" w:rsidR="008E1472" w:rsidRPr="00ED4F82" w:rsidRDefault="008E1472" w:rsidP="008E1472">
      <w:pPr>
        <w:contextualSpacing/>
        <w:jc w:val="both"/>
        <w:rPr>
          <w:rFonts w:ascii="Book Antiqua" w:hAnsi="Book Antiqua"/>
          <w:strike/>
          <w:sz w:val="22"/>
          <w:szCs w:val="22"/>
        </w:rPr>
      </w:pPr>
    </w:p>
    <w:p w14:paraId="70B1D6F2"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lastRenderedPageBreak/>
        <w:t>Nota:</w:t>
      </w:r>
      <w:r w:rsidRPr="00ED4F82">
        <w:rPr>
          <w:rFonts w:ascii="Book Antiqua" w:hAnsi="Book Antiqua"/>
          <w:b/>
          <w:sz w:val="22"/>
          <w:szCs w:val="22"/>
        </w:rPr>
        <w:t xml:space="preserve"> </w:t>
      </w:r>
      <w:r w:rsidRPr="00ED4F82">
        <w:rPr>
          <w:rFonts w:ascii="Book Antiqua" w:hAnsi="Book Antiqua"/>
          <w:b/>
          <w:color w:val="00B050"/>
          <w:sz w:val="22"/>
          <w:szCs w:val="22"/>
        </w:rPr>
        <w:t>En aquellas instituciones contratantes que no cuenten con una estructura orgánica que permita la integración establecida en el artículo 9 del Reglamento 416-23 y para el caso de Ayuntamientos y Juntas Distritales deberán aplicarse las disposiciones previstas en los párrafos I y III del citado artículo e indicar en este apartado cómo está constituido el comité de compras y contrataciones.</w:t>
      </w:r>
    </w:p>
    <w:p w14:paraId="718FEB09" w14:textId="77777777" w:rsidR="008E1472" w:rsidRDefault="008E1472" w:rsidP="008E1472">
      <w:pPr>
        <w:contextualSpacing/>
        <w:jc w:val="both"/>
        <w:rPr>
          <w:rFonts w:ascii="Book Antiqua" w:hAnsi="Book Antiqua"/>
          <w:sz w:val="22"/>
          <w:szCs w:val="22"/>
        </w:rPr>
      </w:pPr>
      <w:bookmarkStart w:id="120" w:name="_Toc117832519"/>
      <w:bookmarkStart w:id="121" w:name="_Toc151411118"/>
      <w:bookmarkStart w:id="122" w:name="_Toc151503137"/>
      <w:bookmarkStart w:id="123" w:name="_Hlk125383042"/>
    </w:p>
    <w:p w14:paraId="3938B27A" w14:textId="77777777" w:rsidR="008E1472" w:rsidRPr="00ED4F82" w:rsidRDefault="008E1472" w:rsidP="008E1472">
      <w:pPr>
        <w:contextualSpacing/>
        <w:jc w:val="both"/>
        <w:rPr>
          <w:rFonts w:ascii="Book Antiqua" w:hAnsi="Book Antiqua"/>
          <w:sz w:val="22"/>
          <w:szCs w:val="22"/>
        </w:rPr>
      </w:pPr>
    </w:p>
    <w:p w14:paraId="4F23D60D" w14:textId="77777777" w:rsidR="008E1472" w:rsidRPr="00ED4F82" w:rsidRDefault="008E1472" w:rsidP="008E1472">
      <w:pPr>
        <w:pStyle w:val="Ttulo2"/>
        <w:keepLines w:val="0"/>
        <w:autoSpaceDE w:val="0"/>
        <w:autoSpaceDN w:val="0"/>
        <w:adjustRightInd w:val="0"/>
        <w:spacing w:before="0" w:after="0"/>
        <w:ind w:left="720" w:hanging="360"/>
        <w:jc w:val="both"/>
      </w:pPr>
      <w:bookmarkStart w:id="124" w:name="_Toc166585712"/>
      <w:r w:rsidRPr="00ED4F82">
        <w:t>Marco normativo aplicabl</w:t>
      </w:r>
      <w:bookmarkEnd w:id="120"/>
      <w:bookmarkEnd w:id="121"/>
      <w:r w:rsidRPr="00ED4F82">
        <w:t>e</w:t>
      </w:r>
      <w:bookmarkEnd w:id="122"/>
      <w:bookmarkEnd w:id="124"/>
    </w:p>
    <w:bookmarkEnd w:id="123"/>
    <w:p w14:paraId="2CD7817F" w14:textId="77777777" w:rsidR="008E1472" w:rsidRPr="00ED4F82" w:rsidRDefault="008E1472" w:rsidP="008E1472">
      <w:pPr>
        <w:contextualSpacing/>
        <w:jc w:val="both"/>
        <w:rPr>
          <w:rFonts w:ascii="Book Antiqua" w:hAnsi="Book Antiqua"/>
          <w:sz w:val="22"/>
          <w:szCs w:val="22"/>
        </w:rPr>
      </w:pPr>
    </w:p>
    <w:p w14:paraId="628FB7A2" w14:textId="77777777" w:rsidR="008E1472" w:rsidRDefault="008E1472" w:rsidP="008E1472">
      <w:pPr>
        <w:contextualSpacing/>
        <w:jc w:val="both"/>
        <w:rPr>
          <w:rFonts w:ascii="Book Antiqua" w:hAnsi="Book Antiqua"/>
          <w:sz w:val="22"/>
          <w:szCs w:val="22"/>
        </w:rPr>
      </w:pPr>
      <w:bookmarkStart w:id="125" w:name="_Hlk158715475"/>
      <w:r w:rsidRPr="00ED4F82">
        <w:rPr>
          <w:rFonts w:ascii="Book Antiqua" w:hAnsi="Book Antiqua"/>
          <w:sz w:val="22"/>
          <w:szCs w:val="22"/>
        </w:rPr>
        <w:t xml:space="preserve">En este procedimiento de selección, el contrato y su posterior ejecución, para la aplicación de la normativa vigente en contrataciones públicas, su interpretación o resolución de controversias e investigaciones, se aplicará el siguiente orden de prelación: </w:t>
      </w:r>
    </w:p>
    <w:p w14:paraId="3E849B2B" w14:textId="77777777" w:rsidR="008E1472" w:rsidRPr="00ED4F82" w:rsidRDefault="008E1472" w:rsidP="008E1472">
      <w:pPr>
        <w:contextualSpacing/>
        <w:jc w:val="both"/>
        <w:rPr>
          <w:rFonts w:ascii="Book Antiqua" w:hAnsi="Book Antiqua"/>
          <w:sz w:val="22"/>
          <w:szCs w:val="22"/>
        </w:rPr>
      </w:pPr>
    </w:p>
    <w:p w14:paraId="004187E2" w14:textId="77777777" w:rsidR="008E1472" w:rsidRPr="00ED4F82" w:rsidRDefault="008E1472" w:rsidP="008E1472">
      <w:pPr>
        <w:pStyle w:val="Prrafodelista"/>
        <w:numPr>
          <w:ilvl w:val="0"/>
          <w:numId w:val="4"/>
        </w:numPr>
        <w:ind w:left="142" w:firstLine="0"/>
        <w:jc w:val="both"/>
        <w:rPr>
          <w:rFonts w:ascii="Book Antiqua" w:hAnsi="Book Antiqua"/>
          <w:snapToGrid w:val="0"/>
          <w:sz w:val="22"/>
          <w:szCs w:val="22"/>
          <w:lang w:val="es-ES_tradnl"/>
        </w:rPr>
      </w:pPr>
      <w:r w:rsidRPr="00ED4F82">
        <w:rPr>
          <w:rFonts w:ascii="Book Antiqua" w:hAnsi="Book Antiqua"/>
          <w:snapToGrid w:val="0"/>
          <w:sz w:val="22"/>
          <w:szCs w:val="22"/>
          <w:lang w:val="es-ES_tradnl"/>
        </w:rPr>
        <w:t xml:space="preserve">Constitución de la República Dominicana, proclamada el 13 de junio de 2015. </w:t>
      </w:r>
    </w:p>
    <w:p w14:paraId="6D06929C" w14:textId="77777777" w:rsidR="008E1472" w:rsidRPr="00ED4F82" w:rsidRDefault="008E1472" w:rsidP="008E1472">
      <w:pPr>
        <w:pStyle w:val="Prrafodelista"/>
        <w:ind w:left="142"/>
        <w:jc w:val="both"/>
        <w:rPr>
          <w:rFonts w:ascii="Book Antiqua" w:hAnsi="Book Antiqua"/>
          <w:snapToGrid w:val="0"/>
          <w:sz w:val="22"/>
          <w:szCs w:val="22"/>
          <w:lang w:val="es-ES_tradnl"/>
        </w:rPr>
      </w:pPr>
    </w:p>
    <w:p w14:paraId="30335CA4" w14:textId="77777777" w:rsidR="008E1472" w:rsidRPr="00A15D5B" w:rsidRDefault="008E1472" w:rsidP="008E1472">
      <w:pPr>
        <w:pStyle w:val="Prrafodelista"/>
        <w:numPr>
          <w:ilvl w:val="0"/>
          <w:numId w:val="4"/>
        </w:numPr>
        <w:ind w:left="142" w:firstLine="0"/>
        <w:jc w:val="both"/>
        <w:rPr>
          <w:rFonts w:ascii="Book Antiqua" w:hAnsi="Book Antiqua"/>
          <w:snapToGrid w:val="0"/>
          <w:sz w:val="22"/>
          <w:szCs w:val="22"/>
          <w:lang w:val="es-ES_tradnl"/>
        </w:rPr>
      </w:pPr>
      <w:r w:rsidRPr="00ED4F82">
        <w:rPr>
          <w:rFonts w:ascii="Book Antiqua" w:hAnsi="Book Antiqua"/>
          <w:snapToGrid w:val="0"/>
          <w:sz w:val="22"/>
          <w:szCs w:val="22"/>
          <w:lang w:val="es-ES_tradnl"/>
        </w:rPr>
        <w:t>Tratado de Libre Comercio entre Estados Unidos, Centroamérica y República Dominicana (DR-</w:t>
      </w:r>
      <w:r w:rsidRPr="00A15D5B">
        <w:rPr>
          <w:rFonts w:ascii="Book Antiqua" w:hAnsi="Book Antiqua"/>
          <w:snapToGrid w:val="0"/>
          <w:sz w:val="22"/>
          <w:szCs w:val="22"/>
          <w:lang w:val="es-ES_tradnl"/>
        </w:rPr>
        <w:t>CAFTA);</w:t>
      </w:r>
    </w:p>
    <w:p w14:paraId="3D75CC15" w14:textId="77777777" w:rsidR="008E1472" w:rsidRPr="00A15D5B" w:rsidRDefault="008E1472" w:rsidP="008E1472">
      <w:pPr>
        <w:pStyle w:val="Prrafodelista"/>
        <w:ind w:left="142"/>
        <w:rPr>
          <w:rFonts w:ascii="Book Antiqua" w:hAnsi="Book Antiqua"/>
          <w:snapToGrid w:val="0"/>
          <w:sz w:val="22"/>
          <w:szCs w:val="22"/>
          <w:lang w:val="es-ES_tradnl"/>
        </w:rPr>
      </w:pPr>
    </w:p>
    <w:p w14:paraId="6B230690" w14:textId="77777777" w:rsidR="008E1472" w:rsidRPr="00A15D5B" w:rsidRDefault="008E1472" w:rsidP="008E1472">
      <w:pPr>
        <w:pStyle w:val="Prrafodelista"/>
        <w:numPr>
          <w:ilvl w:val="0"/>
          <w:numId w:val="4"/>
        </w:numPr>
        <w:ind w:left="142" w:firstLine="0"/>
        <w:jc w:val="both"/>
        <w:rPr>
          <w:rFonts w:ascii="Book Antiqua" w:hAnsi="Book Antiqua"/>
          <w:snapToGrid w:val="0"/>
          <w:sz w:val="22"/>
          <w:szCs w:val="22"/>
          <w:lang w:val="es-ES_tradnl"/>
        </w:rPr>
      </w:pPr>
      <w:r w:rsidRPr="00A15D5B">
        <w:rPr>
          <w:rFonts w:ascii="Book Antiqua" w:hAnsi="Book Antiqua"/>
          <w:snapToGrid w:val="0"/>
          <w:sz w:val="22"/>
          <w:szCs w:val="22"/>
          <w:lang w:val="es-ES_tradnl"/>
        </w:rPr>
        <w:t>Ley núm. 340-06 sobre Compras y Contrataciones de Bienes, Servicios y Obras y sus modificaciones, del 18 de agosto de 2006;</w:t>
      </w:r>
    </w:p>
    <w:p w14:paraId="39BFA059" w14:textId="77777777" w:rsidR="008E1472" w:rsidRPr="00A15D5B" w:rsidRDefault="008E1472" w:rsidP="008E1472">
      <w:pPr>
        <w:ind w:left="142"/>
        <w:rPr>
          <w:rFonts w:ascii="Book Antiqua" w:hAnsi="Book Antiqua"/>
          <w:snapToGrid w:val="0"/>
          <w:sz w:val="22"/>
          <w:szCs w:val="22"/>
          <w:lang w:val="es-ES_tradnl"/>
        </w:rPr>
      </w:pPr>
    </w:p>
    <w:p w14:paraId="07774EAD" w14:textId="77777777" w:rsidR="008E1472" w:rsidRPr="00A15D5B" w:rsidRDefault="008E1472" w:rsidP="008E1472">
      <w:pPr>
        <w:pStyle w:val="Prrafodelista"/>
        <w:numPr>
          <w:ilvl w:val="0"/>
          <w:numId w:val="4"/>
        </w:numPr>
        <w:ind w:left="142" w:firstLine="0"/>
        <w:jc w:val="both"/>
        <w:rPr>
          <w:rFonts w:ascii="Book Antiqua" w:hAnsi="Book Antiqua"/>
          <w:snapToGrid w:val="0"/>
          <w:sz w:val="22"/>
          <w:szCs w:val="22"/>
          <w:lang w:val="es-ES_tradnl"/>
        </w:rPr>
      </w:pPr>
      <w:r w:rsidRPr="00A15D5B">
        <w:rPr>
          <w:rFonts w:ascii="Book Antiqua" w:hAnsi="Book Antiqua"/>
          <w:sz w:val="22"/>
          <w:szCs w:val="22"/>
        </w:rPr>
        <w:t>Ley núm. 107-13 sobre los derechos de las personas en sus relaciones con la Administración y de Procedimiento Administrativo de fecha 08 de agosto de 2013;</w:t>
      </w:r>
    </w:p>
    <w:p w14:paraId="0711FC3F" w14:textId="77777777" w:rsidR="008E1472" w:rsidRPr="00ED4F82" w:rsidRDefault="008E1472" w:rsidP="008E1472">
      <w:pPr>
        <w:pStyle w:val="Prrafodelista"/>
        <w:ind w:left="142"/>
        <w:rPr>
          <w:rFonts w:ascii="Book Antiqua" w:hAnsi="Book Antiqua"/>
          <w:snapToGrid w:val="0"/>
          <w:sz w:val="22"/>
          <w:szCs w:val="22"/>
          <w:lang w:val="es-ES_tradnl"/>
        </w:rPr>
      </w:pPr>
    </w:p>
    <w:p w14:paraId="5806B59B" w14:textId="77777777" w:rsidR="008E1472" w:rsidRPr="00ED4F82" w:rsidRDefault="008E1472" w:rsidP="008E1472">
      <w:pPr>
        <w:pStyle w:val="Prrafodelista"/>
        <w:numPr>
          <w:ilvl w:val="0"/>
          <w:numId w:val="4"/>
        </w:numPr>
        <w:ind w:left="142" w:firstLine="0"/>
        <w:jc w:val="both"/>
        <w:rPr>
          <w:rFonts w:ascii="Book Antiqua" w:hAnsi="Book Antiqua"/>
          <w:snapToGrid w:val="0"/>
          <w:sz w:val="22"/>
          <w:szCs w:val="22"/>
          <w:lang w:val="es-ES_tradnl"/>
        </w:rPr>
      </w:pPr>
      <w:r w:rsidRPr="00ED4F82">
        <w:rPr>
          <w:rFonts w:ascii="Book Antiqua" w:hAnsi="Book Antiqua"/>
          <w:snapToGrid w:val="0"/>
          <w:sz w:val="22"/>
          <w:szCs w:val="22"/>
          <w:lang w:val="es-ES_tradnl"/>
        </w:rPr>
        <w:t>Reglamento de Aplicación de la Ley núm. 340-06, aprobado mediante Decreto núm. 416-23 del 14 de septiembre de 2023;</w:t>
      </w:r>
    </w:p>
    <w:p w14:paraId="1471E868" w14:textId="77777777" w:rsidR="008E1472" w:rsidRPr="00ED4F82" w:rsidRDefault="008E1472" w:rsidP="008E1472">
      <w:pPr>
        <w:pStyle w:val="Prrafodelista"/>
        <w:ind w:left="142"/>
        <w:jc w:val="both"/>
        <w:rPr>
          <w:rFonts w:ascii="Book Antiqua" w:hAnsi="Book Antiqua"/>
          <w:snapToGrid w:val="0"/>
          <w:sz w:val="22"/>
          <w:szCs w:val="22"/>
          <w:lang w:val="es-ES_tradnl"/>
        </w:rPr>
      </w:pPr>
    </w:p>
    <w:p w14:paraId="70EDA33D" w14:textId="77777777" w:rsidR="008E1472" w:rsidRPr="00ED4F82" w:rsidRDefault="008E1472" w:rsidP="008E1472">
      <w:pPr>
        <w:pStyle w:val="Prrafodelista"/>
        <w:numPr>
          <w:ilvl w:val="0"/>
          <w:numId w:val="4"/>
        </w:numPr>
        <w:ind w:left="142" w:firstLine="0"/>
        <w:jc w:val="both"/>
        <w:rPr>
          <w:rFonts w:ascii="Book Antiqua" w:hAnsi="Book Antiqua"/>
          <w:sz w:val="22"/>
          <w:szCs w:val="22"/>
        </w:rPr>
      </w:pPr>
      <w:r w:rsidRPr="00ED4F82">
        <w:rPr>
          <w:rFonts w:ascii="Book Antiqua" w:hAnsi="Book Antiqua"/>
          <w:sz w:val="22"/>
          <w:szCs w:val="22"/>
        </w:rPr>
        <w:t>Normas técnicas emitidas por el Ministerio de Obras Públicas y Comunicaciones para la preparación, diseño y ejecución de proyectos y obras de ingeniería y arquitectura y ramas afines;</w:t>
      </w:r>
    </w:p>
    <w:p w14:paraId="679C439C" w14:textId="77777777" w:rsidR="008E1472" w:rsidRPr="00ED4F82" w:rsidRDefault="008E1472" w:rsidP="008E1472">
      <w:pPr>
        <w:pStyle w:val="Prrafodelista"/>
        <w:ind w:left="1190"/>
        <w:rPr>
          <w:rFonts w:ascii="Book Antiqua" w:hAnsi="Book Antiqua"/>
          <w:sz w:val="22"/>
          <w:szCs w:val="22"/>
        </w:rPr>
      </w:pPr>
    </w:p>
    <w:p w14:paraId="70DA999A" w14:textId="77777777" w:rsidR="008E1472" w:rsidRPr="00ED4F82" w:rsidRDefault="008E1472" w:rsidP="008E1472">
      <w:pPr>
        <w:pStyle w:val="Prrafodelista"/>
        <w:numPr>
          <w:ilvl w:val="0"/>
          <w:numId w:val="4"/>
        </w:numPr>
        <w:ind w:left="142" w:firstLine="0"/>
        <w:jc w:val="both"/>
        <w:rPr>
          <w:rFonts w:ascii="Book Antiqua" w:hAnsi="Book Antiqua"/>
          <w:sz w:val="22"/>
          <w:szCs w:val="22"/>
        </w:rPr>
      </w:pPr>
      <w:r w:rsidRPr="00ED4F82">
        <w:rPr>
          <w:rFonts w:ascii="Book Antiqua" w:hAnsi="Book Antiqua"/>
          <w:sz w:val="22"/>
          <w:szCs w:val="22"/>
        </w:rPr>
        <w:t>Pliego de condiciones específicas, especificaciones técnicas, anexos, enmiendas y circulares;</w:t>
      </w:r>
    </w:p>
    <w:p w14:paraId="0D43924C" w14:textId="77777777" w:rsidR="008E1472" w:rsidRPr="00ED4F82" w:rsidRDefault="008E1472" w:rsidP="008E1472">
      <w:pPr>
        <w:ind w:left="142" w:hanging="360"/>
        <w:rPr>
          <w:rFonts w:ascii="Book Antiqua" w:hAnsi="Book Antiqua"/>
          <w:sz w:val="22"/>
          <w:szCs w:val="22"/>
        </w:rPr>
      </w:pPr>
    </w:p>
    <w:p w14:paraId="74503011" w14:textId="77777777" w:rsidR="008E1472" w:rsidRPr="00ED4F82" w:rsidRDefault="008E1472" w:rsidP="008E1472">
      <w:pPr>
        <w:pStyle w:val="Prrafodelista"/>
        <w:numPr>
          <w:ilvl w:val="0"/>
          <w:numId w:val="4"/>
        </w:numPr>
        <w:ind w:left="142" w:firstLine="0"/>
        <w:jc w:val="both"/>
        <w:rPr>
          <w:rFonts w:ascii="Book Antiqua" w:hAnsi="Book Antiqua"/>
          <w:sz w:val="22"/>
          <w:szCs w:val="22"/>
        </w:rPr>
      </w:pPr>
      <w:r w:rsidRPr="00ED4F82">
        <w:rPr>
          <w:rFonts w:ascii="Book Antiqua" w:hAnsi="Book Antiqua"/>
          <w:sz w:val="22"/>
          <w:szCs w:val="22"/>
        </w:rPr>
        <w:t xml:space="preserve">Las </w:t>
      </w:r>
      <w:r>
        <w:rPr>
          <w:rFonts w:ascii="Book Antiqua" w:hAnsi="Book Antiqua"/>
          <w:sz w:val="22"/>
          <w:szCs w:val="22"/>
        </w:rPr>
        <w:t>Credenciale</w:t>
      </w:r>
      <w:r w:rsidRPr="00ED4F82">
        <w:rPr>
          <w:rFonts w:ascii="Book Antiqua" w:hAnsi="Book Antiqua"/>
          <w:sz w:val="22"/>
          <w:szCs w:val="22"/>
        </w:rPr>
        <w:t>s;</w:t>
      </w:r>
    </w:p>
    <w:p w14:paraId="435100CD" w14:textId="77777777" w:rsidR="008E1472" w:rsidRPr="00ED4F82" w:rsidRDefault="008E1472" w:rsidP="008E1472">
      <w:pPr>
        <w:pStyle w:val="Prrafodelista"/>
        <w:ind w:left="142"/>
        <w:rPr>
          <w:rFonts w:ascii="Book Antiqua" w:hAnsi="Book Antiqua"/>
          <w:sz w:val="22"/>
          <w:szCs w:val="22"/>
        </w:rPr>
      </w:pPr>
    </w:p>
    <w:p w14:paraId="15987F6F" w14:textId="77777777" w:rsidR="008E1472" w:rsidRPr="00ED4F82" w:rsidRDefault="008E1472" w:rsidP="008E1472">
      <w:pPr>
        <w:pStyle w:val="Prrafodelista"/>
        <w:numPr>
          <w:ilvl w:val="0"/>
          <w:numId w:val="4"/>
        </w:numPr>
        <w:ind w:left="142" w:firstLine="0"/>
        <w:jc w:val="both"/>
        <w:rPr>
          <w:rFonts w:ascii="Book Antiqua" w:hAnsi="Book Antiqua"/>
          <w:sz w:val="22"/>
          <w:szCs w:val="22"/>
        </w:rPr>
      </w:pPr>
      <w:r w:rsidRPr="00ED4F82">
        <w:rPr>
          <w:rFonts w:ascii="Book Antiqua" w:hAnsi="Book Antiqua"/>
          <w:sz w:val="22"/>
          <w:szCs w:val="22"/>
        </w:rPr>
        <w:t>La adjudicación;</w:t>
      </w:r>
    </w:p>
    <w:p w14:paraId="165D7954" w14:textId="77777777" w:rsidR="008E1472" w:rsidRPr="00ED4F82" w:rsidRDefault="008E1472" w:rsidP="008E1472">
      <w:pPr>
        <w:pStyle w:val="Prrafodelista"/>
        <w:ind w:left="142"/>
        <w:rPr>
          <w:rFonts w:ascii="Book Antiqua" w:hAnsi="Book Antiqua"/>
          <w:sz w:val="22"/>
          <w:szCs w:val="22"/>
        </w:rPr>
      </w:pPr>
    </w:p>
    <w:p w14:paraId="1B04413E" w14:textId="77777777" w:rsidR="008E1472" w:rsidRPr="00ED4F82" w:rsidRDefault="008E1472" w:rsidP="008E1472">
      <w:pPr>
        <w:pStyle w:val="Prrafodelista"/>
        <w:numPr>
          <w:ilvl w:val="0"/>
          <w:numId w:val="4"/>
        </w:numPr>
        <w:ind w:left="142" w:firstLine="0"/>
        <w:jc w:val="both"/>
        <w:rPr>
          <w:rFonts w:ascii="Book Antiqua" w:hAnsi="Book Antiqua"/>
          <w:sz w:val="22"/>
          <w:szCs w:val="22"/>
        </w:rPr>
      </w:pPr>
      <w:r w:rsidRPr="00ED4F82">
        <w:rPr>
          <w:rFonts w:ascii="Book Antiqua" w:hAnsi="Book Antiqua"/>
          <w:sz w:val="22"/>
          <w:szCs w:val="22"/>
        </w:rPr>
        <w:t xml:space="preserve">El contrato y; </w:t>
      </w:r>
    </w:p>
    <w:p w14:paraId="0D47A412" w14:textId="77777777" w:rsidR="008E1472" w:rsidRPr="00ED4F82" w:rsidRDefault="008E1472" w:rsidP="008E1472">
      <w:pPr>
        <w:pStyle w:val="Prrafodelista"/>
        <w:ind w:left="142"/>
        <w:rPr>
          <w:rFonts w:ascii="Book Antiqua" w:hAnsi="Book Antiqua"/>
          <w:sz w:val="22"/>
          <w:szCs w:val="22"/>
        </w:rPr>
      </w:pPr>
    </w:p>
    <w:p w14:paraId="106DF107" w14:textId="77777777" w:rsidR="008E1472" w:rsidRPr="00ED4F82" w:rsidRDefault="008E1472" w:rsidP="008E1472">
      <w:pPr>
        <w:pStyle w:val="Prrafodelista"/>
        <w:numPr>
          <w:ilvl w:val="0"/>
          <w:numId w:val="4"/>
        </w:numPr>
        <w:ind w:left="142" w:firstLine="0"/>
        <w:jc w:val="both"/>
        <w:rPr>
          <w:rFonts w:ascii="Book Antiqua" w:hAnsi="Book Antiqua"/>
          <w:sz w:val="22"/>
          <w:szCs w:val="22"/>
        </w:rPr>
      </w:pPr>
      <w:r w:rsidRPr="00ED4F82">
        <w:rPr>
          <w:rFonts w:ascii="Book Antiqua" w:hAnsi="Book Antiqua"/>
          <w:sz w:val="22"/>
          <w:szCs w:val="22"/>
        </w:rPr>
        <w:t xml:space="preserve">La orden de compra. </w:t>
      </w:r>
    </w:p>
    <w:p w14:paraId="64C44CA4" w14:textId="77777777" w:rsidR="008E1472" w:rsidRPr="00ED4F82" w:rsidRDefault="008E1472" w:rsidP="008E1472">
      <w:pPr>
        <w:contextualSpacing/>
        <w:jc w:val="both"/>
        <w:rPr>
          <w:rFonts w:ascii="Book Antiqua" w:hAnsi="Book Antiqua"/>
          <w:sz w:val="22"/>
          <w:szCs w:val="22"/>
          <w:lang w:val="es-ES_tradnl"/>
        </w:rPr>
      </w:pPr>
    </w:p>
    <w:p w14:paraId="59BD2B22" w14:textId="77777777" w:rsidR="008E1472" w:rsidRPr="00ED4F82" w:rsidRDefault="008E1472" w:rsidP="008E1472">
      <w:pPr>
        <w:contextualSpacing/>
        <w:jc w:val="both"/>
        <w:rPr>
          <w:rFonts w:ascii="Book Antiqua" w:hAnsi="Book Antiqua"/>
          <w:sz w:val="22"/>
          <w:szCs w:val="22"/>
        </w:rPr>
      </w:pPr>
      <w:r w:rsidRPr="00ED4F82">
        <w:rPr>
          <w:rFonts w:ascii="Book Antiqua" w:hAnsi="Book Antiqua"/>
          <w:sz w:val="22"/>
          <w:szCs w:val="22"/>
        </w:rPr>
        <w:t>De igual modo, les serán aplicables todas las normas, resoluciones, circulares, instructivos, guías u orientaciones emitidas por esta Dirección General, según corresponda.</w:t>
      </w:r>
    </w:p>
    <w:p w14:paraId="492CA559" w14:textId="77777777" w:rsidR="008E1472" w:rsidRPr="00ED4F82" w:rsidRDefault="008E1472" w:rsidP="008E1472">
      <w:pPr>
        <w:autoSpaceDE w:val="0"/>
        <w:autoSpaceDN w:val="0"/>
        <w:jc w:val="both"/>
        <w:rPr>
          <w:rFonts w:ascii="Book Antiqua" w:hAnsi="Book Antiqua"/>
          <w:b/>
          <w:color w:val="990000"/>
          <w:sz w:val="22"/>
          <w:szCs w:val="22"/>
        </w:rPr>
      </w:pPr>
    </w:p>
    <w:p w14:paraId="50D013AF" w14:textId="77777777" w:rsidR="008E1472" w:rsidRDefault="008E1472" w:rsidP="008E1472">
      <w:pPr>
        <w:autoSpaceDE w:val="0"/>
        <w:autoSpaceDN w:val="0"/>
        <w:jc w:val="both"/>
        <w:rPr>
          <w:rFonts w:ascii="Book Antiqua" w:hAnsi="Book Antiqua"/>
          <w:b/>
          <w:color w:val="990000"/>
          <w:sz w:val="22"/>
          <w:szCs w:val="22"/>
        </w:rPr>
      </w:pPr>
      <w:bookmarkStart w:id="126" w:name="_Hlk160012447"/>
      <w:r w:rsidRPr="00ED4F82">
        <w:rPr>
          <w:rFonts w:ascii="Book Antiqua" w:hAnsi="Book Antiqua"/>
          <w:b/>
          <w:color w:val="990000"/>
          <w:sz w:val="22"/>
          <w:szCs w:val="22"/>
        </w:rPr>
        <w:t>[Incluir cualquier otra norma (Ley, Reglamento o normativa técnica del sector) que pudiera regular el objeto de la contratación y que no haya sido incluido en este apartado].</w:t>
      </w:r>
      <w:bookmarkEnd w:id="125"/>
    </w:p>
    <w:p w14:paraId="598FFDEF" w14:textId="77777777" w:rsidR="008E1472" w:rsidRDefault="008E1472" w:rsidP="008E1472">
      <w:pPr>
        <w:autoSpaceDE w:val="0"/>
        <w:autoSpaceDN w:val="0"/>
        <w:jc w:val="both"/>
        <w:rPr>
          <w:rFonts w:ascii="Book Antiqua" w:hAnsi="Book Antiqua"/>
          <w:b/>
          <w:color w:val="990000"/>
          <w:sz w:val="22"/>
          <w:szCs w:val="22"/>
        </w:rPr>
      </w:pPr>
    </w:p>
    <w:p w14:paraId="040DA01B" w14:textId="77777777" w:rsidR="008E1472" w:rsidRDefault="008E1472" w:rsidP="008E1472">
      <w:pPr>
        <w:pStyle w:val="Ttulo2"/>
        <w:keepLines w:val="0"/>
        <w:autoSpaceDE w:val="0"/>
        <w:autoSpaceDN w:val="0"/>
        <w:adjustRightInd w:val="0"/>
        <w:spacing w:before="0" w:after="0"/>
        <w:ind w:left="720" w:hanging="360"/>
        <w:jc w:val="both"/>
        <w:rPr>
          <w:b/>
          <w:color w:val="990000"/>
        </w:rPr>
      </w:pPr>
      <w:bookmarkStart w:id="127" w:name="_Toc166585713"/>
      <w:r w:rsidRPr="00BD6278">
        <w:lastRenderedPageBreak/>
        <w:t>Tratado</w:t>
      </w:r>
      <w:r w:rsidRPr="00ED4F82">
        <w:t xml:space="preserve"> internacional de libre comercio o cooperación</w:t>
      </w:r>
      <w:bookmarkEnd w:id="127"/>
    </w:p>
    <w:p w14:paraId="19C3DCF7" w14:textId="77777777" w:rsidR="008E1472" w:rsidRPr="00ED4F82" w:rsidRDefault="008E1472" w:rsidP="008E1472">
      <w:pPr>
        <w:autoSpaceDE w:val="0"/>
        <w:autoSpaceDN w:val="0"/>
        <w:jc w:val="both"/>
        <w:rPr>
          <w:rFonts w:ascii="Book Antiqua" w:hAnsi="Book Antiqua"/>
          <w:b/>
          <w:color w:val="990000"/>
          <w:sz w:val="22"/>
          <w:szCs w:val="22"/>
        </w:rPr>
      </w:pPr>
    </w:p>
    <w:p w14:paraId="0A00A934" w14:textId="77777777" w:rsidR="008E1472" w:rsidRPr="001B22D2" w:rsidRDefault="008E1472" w:rsidP="008E1472">
      <w:pPr>
        <w:rPr>
          <w:rFonts w:ascii="Book Antiqua" w:hAnsi="Book Antiqua"/>
          <w:b/>
          <w:color w:val="990000"/>
          <w:sz w:val="22"/>
          <w:szCs w:val="22"/>
        </w:rPr>
      </w:pPr>
      <w:bookmarkStart w:id="128" w:name="_Hlk154701330"/>
      <w:bookmarkStart w:id="129" w:name="_Toc117832520"/>
      <w:bookmarkStart w:id="130" w:name="_Toc151411119"/>
      <w:bookmarkStart w:id="131" w:name="_Toc151503138"/>
      <w:bookmarkStart w:id="132" w:name="_Hlk125383054"/>
      <w:bookmarkEnd w:id="126"/>
      <w:r w:rsidRPr="001B22D2">
        <w:rPr>
          <w:rFonts w:ascii="Book Antiqua" w:hAnsi="Book Antiqua"/>
          <w:b/>
          <w:color w:val="990000"/>
          <w:sz w:val="22"/>
          <w:szCs w:val="22"/>
        </w:rPr>
        <w:t xml:space="preserve">[Si el objeto del procedimiento de contratación está sujeto a un tratado internacional, de libre comercio o de cooperación y en caso afirmativo, indicar a cuál o cuáles]. </w:t>
      </w:r>
    </w:p>
    <w:p w14:paraId="5667EF94" w14:textId="77777777" w:rsidR="008E1472" w:rsidRPr="00ED4F82" w:rsidRDefault="008E1472" w:rsidP="008E1472">
      <w:pPr>
        <w:autoSpaceDE w:val="0"/>
        <w:autoSpaceDN w:val="0"/>
        <w:jc w:val="both"/>
        <w:rPr>
          <w:rFonts w:ascii="Book Antiqua" w:hAnsi="Book Antiqua"/>
          <w:b/>
          <w:color w:val="990000"/>
          <w:sz w:val="22"/>
          <w:szCs w:val="22"/>
        </w:rPr>
      </w:pPr>
    </w:p>
    <w:p w14:paraId="6C5EE9BD" w14:textId="77777777" w:rsidR="008E1472" w:rsidRPr="00ED4F82" w:rsidRDefault="008E1472" w:rsidP="008E1472">
      <w:pPr>
        <w:autoSpaceDE w:val="0"/>
        <w:autoSpaceDN w:val="0"/>
        <w:jc w:val="both"/>
        <w:rPr>
          <w:rFonts w:ascii="Book Antiqua" w:hAnsi="Book Antiqua"/>
          <w:b/>
          <w:color w:val="990000"/>
          <w:sz w:val="22"/>
          <w:szCs w:val="22"/>
        </w:rPr>
      </w:pPr>
      <w:r w:rsidRPr="00ED4F82">
        <w:rPr>
          <w:rFonts w:ascii="Book Antiqua" w:hAnsi="Book Antiqua"/>
          <w:b/>
          <w:color w:val="C00000"/>
          <w:sz w:val="22"/>
          <w:szCs w:val="22"/>
        </w:rPr>
        <w:t>[</w:t>
      </w:r>
      <w:r w:rsidRPr="00ED4F82">
        <w:rPr>
          <w:rFonts w:ascii="Book Antiqua" w:hAnsi="Book Antiqua"/>
          <w:b/>
          <w:color w:val="990000"/>
          <w:sz w:val="22"/>
          <w:szCs w:val="22"/>
        </w:rPr>
        <w:t>Si el objeto del procedimiento de contratación está sujeto a la Ley núm. 340-06 y sus modificaciones, pero se realiza con fondos mediante donaciones o cooperación, indicar cuál o cuáles]</w:t>
      </w:r>
    </w:p>
    <w:bookmarkEnd w:id="128"/>
    <w:p w14:paraId="1039E3DC" w14:textId="77777777" w:rsidR="008E1472" w:rsidRPr="00ED4F82" w:rsidRDefault="008E1472" w:rsidP="008E1472">
      <w:pPr>
        <w:autoSpaceDE w:val="0"/>
        <w:autoSpaceDN w:val="0"/>
        <w:jc w:val="both"/>
        <w:rPr>
          <w:rFonts w:ascii="Book Antiqua" w:hAnsi="Book Antiqua"/>
          <w:b/>
          <w:color w:val="990000"/>
          <w:sz w:val="22"/>
          <w:szCs w:val="22"/>
        </w:rPr>
      </w:pPr>
    </w:p>
    <w:p w14:paraId="17E72D7D" w14:textId="77777777" w:rsidR="008E1472" w:rsidRPr="00ED4F82" w:rsidRDefault="008E1472" w:rsidP="008E1472">
      <w:pPr>
        <w:jc w:val="both"/>
        <w:rPr>
          <w:rFonts w:ascii="Book Antiqua" w:hAnsi="Book Antiqua"/>
          <w:color w:val="0000FF"/>
          <w:sz w:val="22"/>
          <w:szCs w:val="22"/>
          <w:lang w:eastAsia="en-US"/>
        </w:rPr>
      </w:pPr>
      <w:r w:rsidRPr="00ED4F82">
        <w:rPr>
          <w:rFonts w:ascii="Book Antiqua" w:hAnsi="Book Antiqua"/>
          <w:color w:val="0000FF"/>
          <w:sz w:val="22"/>
          <w:szCs w:val="22"/>
          <w:lang w:eastAsia="en-US"/>
        </w:rPr>
        <w:t>Ejemplo:</w:t>
      </w:r>
      <w:r w:rsidRPr="00ED4F82">
        <w:rPr>
          <w:rFonts w:ascii="Book Antiqua" w:hAnsi="Book Antiqua"/>
          <w:b/>
          <w:color w:val="990000"/>
          <w:sz w:val="22"/>
          <w:szCs w:val="22"/>
        </w:rPr>
        <w:t xml:space="preserve"> </w:t>
      </w:r>
      <w:r w:rsidRPr="00ED4F82">
        <w:rPr>
          <w:rFonts w:ascii="Book Antiqua" w:hAnsi="Book Antiqua"/>
          <w:color w:val="0000FF"/>
          <w:sz w:val="22"/>
          <w:szCs w:val="22"/>
          <w:lang w:eastAsia="en-US"/>
        </w:rPr>
        <w:t>La contratación para la “</w:t>
      </w:r>
      <w:r w:rsidRPr="00ED4F82">
        <w:rPr>
          <w:rFonts w:ascii="Book Antiqua" w:hAnsi="Book Antiqua"/>
          <w:b/>
          <w:color w:val="0000FF"/>
          <w:sz w:val="22"/>
          <w:szCs w:val="22"/>
          <w:lang w:eastAsia="en-US"/>
        </w:rPr>
        <w:t>Rehabilitación de la carretera primera del municipio de Constanza</w:t>
      </w:r>
      <w:r w:rsidRPr="00ED4F82">
        <w:rPr>
          <w:rFonts w:ascii="Book Antiqua" w:hAnsi="Book Antiqua"/>
          <w:color w:val="0000FF"/>
          <w:sz w:val="22"/>
          <w:szCs w:val="22"/>
          <w:lang w:eastAsia="en-US"/>
        </w:rPr>
        <w:t>”, con el número de Referencia: INOP-CCC-LPN-2023-01,</w:t>
      </w:r>
      <w:r w:rsidRPr="00ED4F82">
        <w:rPr>
          <w:rFonts w:ascii="Book Antiqua" w:hAnsi="Book Antiqua"/>
          <w:b/>
          <w:color w:val="993300"/>
          <w:sz w:val="22"/>
          <w:szCs w:val="22"/>
        </w:rPr>
        <w:t xml:space="preserve"> </w:t>
      </w:r>
      <w:r w:rsidRPr="00ED4F82">
        <w:rPr>
          <w:rFonts w:ascii="Book Antiqua" w:hAnsi="Book Antiqua"/>
          <w:color w:val="0000FF"/>
          <w:sz w:val="22"/>
          <w:szCs w:val="22"/>
          <w:lang w:eastAsia="en-US"/>
        </w:rPr>
        <w:t xml:space="preserve">convocada por el Instituto Nacional de Obras Públicas además de la normativa nacional, también está sujeta al </w:t>
      </w:r>
      <w:bookmarkStart w:id="133" w:name="_Hlk152344691"/>
      <w:r w:rsidRPr="00ED4F82">
        <w:rPr>
          <w:rFonts w:ascii="Book Antiqua" w:hAnsi="Book Antiqua"/>
          <w:color w:val="0000FF"/>
          <w:sz w:val="22"/>
          <w:szCs w:val="22"/>
          <w:lang w:eastAsia="en-US"/>
        </w:rPr>
        <w:t>capítulo IX, dedicado a Compras Gubernamentales del Tratado de Libre Comercio entre Estados Unidos, Centroamérica y República Dominicana (DR-CAFTA).</w:t>
      </w:r>
      <w:bookmarkEnd w:id="133"/>
    </w:p>
    <w:p w14:paraId="1AC8E197" w14:textId="77777777" w:rsidR="008E1472" w:rsidRPr="00ED4F82" w:rsidRDefault="008E1472" w:rsidP="008E1472">
      <w:pPr>
        <w:jc w:val="both"/>
        <w:rPr>
          <w:rFonts w:ascii="Book Antiqua" w:hAnsi="Book Antiqua"/>
          <w:color w:val="0000FF"/>
          <w:sz w:val="22"/>
          <w:szCs w:val="22"/>
          <w:lang w:eastAsia="en-US"/>
        </w:rPr>
      </w:pPr>
    </w:p>
    <w:p w14:paraId="278314C8" w14:textId="77777777" w:rsidR="008E1472" w:rsidRPr="00ED4F82" w:rsidRDefault="008E1472" w:rsidP="008E1472">
      <w:pPr>
        <w:pStyle w:val="Ttulo2"/>
        <w:keepLines w:val="0"/>
        <w:autoSpaceDE w:val="0"/>
        <w:autoSpaceDN w:val="0"/>
        <w:adjustRightInd w:val="0"/>
        <w:spacing w:before="0" w:after="0"/>
        <w:ind w:left="720" w:hanging="360"/>
        <w:jc w:val="both"/>
      </w:pPr>
      <w:bookmarkStart w:id="134" w:name="_Toc151934937"/>
      <w:bookmarkStart w:id="135" w:name="_Toc151935028"/>
      <w:bookmarkStart w:id="136" w:name="_Toc151935120"/>
      <w:bookmarkStart w:id="137" w:name="_Toc166585714"/>
      <w:bookmarkEnd w:id="134"/>
      <w:bookmarkEnd w:id="135"/>
      <w:bookmarkEnd w:id="136"/>
      <w:r w:rsidRPr="00ED4F82">
        <w:t>Interpretaciones</w:t>
      </w:r>
      <w:bookmarkEnd w:id="129"/>
      <w:bookmarkEnd w:id="130"/>
      <w:bookmarkEnd w:id="131"/>
      <w:bookmarkEnd w:id="137"/>
    </w:p>
    <w:bookmarkEnd w:id="132"/>
    <w:p w14:paraId="6AC0F599" w14:textId="77777777" w:rsidR="008E1472" w:rsidRPr="00ED4F82" w:rsidRDefault="008E1472" w:rsidP="008E1472">
      <w:pPr>
        <w:contextualSpacing/>
        <w:jc w:val="both"/>
        <w:outlineLvl w:val="2"/>
        <w:rPr>
          <w:rFonts w:ascii="Book Antiqua" w:hAnsi="Book Antiqua"/>
          <w:b/>
          <w:sz w:val="22"/>
          <w:szCs w:val="22"/>
        </w:rPr>
      </w:pPr>
    </w:p>
    <w:p w14:paraId="079AF096" w14:textId="77777777" w:rsidR="008E1472" w:rsidRPr="00ED4F82" w:rsidRDefault="008E1472" w:rsidP="008E1472">
      <w:pPr>
        <w:rPr>
          <w:rFonts w:ascii="Book Antiqua" w:hAnsi="Book Antiqua"/>
          <w:sz w:val="22"/>
          <w:szCs w:val="22"/>
        </w:rPr>
      </w:pPr>
      <w:bookmarkStart w:id="138" w:name="_Hlk152530734"/>
      <w:r w:rsidRPr="00ED4F82">
        <w:rPr>
          <w:rFonts w:ascii="Book Antiqua" w:hAnsi="Book Antiqua"/>
          <w:sz w:val="22"/>
          <w:szCs w:val="22"/>
        </w:rPr>
        <w:t>Para la interpretación del presente pliego y sus anexos, se siguen las siguientes reglas:</w:t>
      </w:r>
    </w:p>
    <w:p w14:paraId="5E0C6396" w14:textId="77777777" w:rsidR="008E1472" w:rsidRPr="00ED4F82" w:rsidRDefault="008E1472" w:rsidP="008E1472">
      <w:pPr>
        <w:ind w:left="1440"/>
        <w:rPr>
          <w:rFonts w:ascii="Book Antiqua" w:hAnsi="Book Antiqua"/>
          <w:sz w:val="22"/>
          <w:szCs w:val="22"/>
        </w:rPr>
      </w:pPr>
    </w:p>
    <w:p w14:paraId="1C555B12" w14:textId="77777777" w:rsidR="008E1472" w:rsidRPr="00ED4F82" w:rsidRDefault="008E1472" w:rsidP="008E1472">
      <w:pPr>
        <w:pStyle w:val="Prrafodelista"/>
        <w:numPr>
          <w:ilvl w:val="0"/>
          <w:numId w:val="10"/>
        </w:numPr>
        <w:autoSpaceDE w:val="0"/>
        <w:autoSpaceDN w:val="0"/>
        <w:adjustRightInd w:val="0"/>
        <w:ind w:left="426" w:hanging="284"/>
        <w:contextualSpacing w:val="0"/>
        <w:jc w:val="both"/>
        <w:rPr>
          <w:rFonts w:ascii="Book Antiqua" w:hAnsi="Book Antiqua"/>
          <w:sz w:val="22"/>
          <w:szCs w:val="22"/>
        </w:rPr>
      </w:pPr>
      <w:r w:rsidRPr="00ED4F82">
        <w:rPr>
          <w:rFonts w:ascii="Book Antiqua" w:hAnsi="Book Antiqua"/>
          <w:sz w:val="22"/>
          <w:szCs w:val="22"/>
        </w:rPr>
        <w:t>Cuando los términos están definidos en la normativa vigente o en el contrato, se interpretará en su sentido literal.</w:t>
      </w:r>
    </w:p>
    <w:p w14:paraId="11937265" w14:textId="77777777" w:rsidR="008E1472" w:rsidRPr="00ED4F82" w:rsidRDefault="008E1472" w:rsidP="008E1472">
      <w:pPr>
        <w:autoSpaceDE w:val="0"/>
        <w:autoSpaceDN w:val="0"/>
        <w:adjustRightInd w:val="0"/>
        <w:ind w:left="426" w:hanging="284"/>
        <w:jc w:val="both"/>
        <w:rPr>
          <w:rFonts w:ascii="Book Antiqua" w:hAnsi="Book Antiqua"/>
          <w:sz w:val="22"/>
          <w:szCs w:val="22"/>
        </w:rPr>
      </w:pPr>
    </w:p>
    <w:p w14:paraId="609850A6" w14:textId="77777777" w:rsidR="008E1472" w:rsidRPr="00ED4F82" w:rsidRDefault="008E1472" w:rsidP="008E1472">
      <w:pPr>
        <w:pStyle w:val="Prrafodelista"/>
        <w:numPr>
          <w:ilvl w:val="0"/>
          <w:numId w:val="10"/>
        </w:numPr>
        <w:autoSpaceDE w:val="0"/>
        <w:autoSpaceDN w:val="0"/>
        <w:adjustRightInd w:val="0"/>
        <w:ind w:left="426" w:hanging="284"/>
        <w:contextualSpacing w:val="0"/>
        <w:jc w:val="both"/>
        <w:rPr>
          <w:rFonts w:ascii="Book Antiqua" w:hAnsi="Book Antiqua"/>
          <w:sz w:val="22"/>
          <w:szCs w:val="22"/>
        </w:rPr>
      </w:pPr>
      <w:r w:rsidRPr="00ED4F82">
        <w:rPr>
          <w:rFonts w:ascii="Book Antiqua" w:hAnsi="Book Antiqua"/>
          <w:sz w:val="22"/>
          <w:szCs w:val="22"/>
        </w:rPr>
        <w:t>Las palabras o designaciones en singular deben entenderse igualmente al plural y viceversa, cuando la interpretación de los textos escritos lo requiera.</w:t>
      </w:r>
    </w:p>
    <w:p w14:paraId="4E5AE6D7" w14:textId="77777777" w:rsidR="008E1472" w:rsidRPr="00ED4F82" w:rsidRDefault="008E1472" w:rsidP="008E1472">
      <w:pPr>
        <w:autoSpaceDE w:val="0"/>
        <w:autoSpaceDN w:val="0"/>
        <w:adjustRightInd w:val="0"/>
        <w:ind w:left="426" w:hanging="284"/>
        <w:jc w:val="both"/>
        <w:rPr>
          <w:rFonts w:ascii="Book Antiqua" w:hAnsi="Book Antiqua"/>
          <w:sz w:val="22"/>
          <w:szCs w:val="22"/>
        </w:rPr>
      </w:pPr>
    </w:p>
    <w:p w14:paraId="1056AD96" w14:textId="77777777" w:rsidR="008E1472" w:rsidRPr="00ED4F82" w:rsidRDefault="008E1472" w:rsidP="008E1472">
      <w:pPr>
        <w:pStyle w:val="Prrafodelista"/>
        <w:numPr>
          <w:ilvl w:val="0"/>
          <w:numId w:val="10"/>
        </w:numPr>
        <w:autoSpaceDE w:val="0"/>
        <w:autoSpaceDN w:val="0"/>
        <w:adjustRightInd w:val="0"/>
        <w:ind w:left="426" w:hanging="284"/>
        <w:contextualSpacing w:val="0"/>
        <w:jc w:val="both"/>
        <w:rPr>
          <w:rFonts w:ascii="Book Antiqua" w:hAnsi="Book Antiqua"/>
          <w:sz w:val="22"/>
          <w:szCs w:val="22"/>
        </w:rPr>
      </w:pPr>
      <w:r w:rsidRPr="00ED4F82">
        <w:rPr>
          <w:rFonts w:ascii="Book Antiqua" w:hAnsi="Book Antiqua"/>
          <w:sz w:val="22"/>
          <w:szCs w:val="22"/>
        </w:rPr>
        <w:t>El término “por escrito” significa una comunicación escrita con prueba de recepción, acuse de recibido o realizada a través de la plataforma SECP.</w:t>
      </w:r>
    </w:p>
    <w:p w14:paraId="684E010C" w14:textId="77777777" w:rsidR="008E1472" w:rsidRPr="00ED4F82" w:rsidRDefault="008E1472" w:rsidP="008E1472">
      <w:pPr>
        <w:autoSpaceDE w:val="0"/>
        <w:autoSpaceDN w:val="0"/>
        <w:adjustRightInd w:val="0"/>
        <w:ind w:left="426" w:hanging="284"/>
        <w:jc w:val="both"/>
        <w:rPr>
          <w:rFonts w:ascii="Book Antiqua" w:hAnsi="Book Antiqua"/>
          <w:sz w:val="22"/>
          <w:szCs w:val="22"/>
        </w:rPr>
      </w:pPr>
    </w:p>
    <w:p w14:paraId="138B13FC" w14:textId="77777777" w:rsidR="008E1472" w:rsidRPr="00ED4F82" w:rsidRDefault="008E1472" w:rsidP="008E1472">
      <w:pPr>
        <w:pStyle w:val="Prrafodelista"/>
        <w:numPr>
          <w:ilvl w:val="0"/>
          <w:numId w:val="10"/>
        </w:numPr>
        <w:autoSpaceDE w:val="0"/>
        <w:autoSpaceDN w:val="0"/>
        <w:adjustRightInd w:val="0"/>
        <w:ind w:left="426" w:hanging="284"/>
        <w:contextualSpacing w:val="0"/>
        <w:jc w:val="both"/>
        <w:rPr>
          <w:rFonts w:ascii="Book Antiqua" w:hAnsi="Book Antiqua"/>
          <w:sz w:val="22"/>
          <w:szCs w:val="22"/>
        </w:rPr>
      </w:pPr>
      <w:r w:rsidRPr="00ED4F82">
        <w:rPr>
          <w:rFonts w:ascii="Book Antiqua" w:hAnsi="Book Antiqua"/>
          <w:sz w:val="22"/>
          <w:szCs w:val="22"/>
        </w:rPr>
        <w:t>Toda indicación a capítulo, numeral, inciso, circular, enmienda, formulario o anexo se entiende referida a la expresión correspondiente de este Pliego de Condiciones, salvo indicación expresa en contrario. Los títulos de capítulos, formularios y anexos son utilizados exclusivamente a efectos indicativos y no afectarán su interpretación.</w:t>
      </w:r>
    </w:p>
    <w:p w14:paraId="598A703B" w14:textId="77777777" w:rsidR="008E1472" w:rsidRPr="00ED4F82" w:rsidRDefault="008E1472" w:rsidP="008E1472">
      <w:pPr>
        <w:pStyle w:val="Prrafodelista"/>
        <w:ind w:left="426" w:hanging="284"/>
        <w:rPr>
          <w:rFonts w:ascii="Book Antiqua" w:hAnsi="Book Antiqua"/>
          <w:sz w:val="22"/>
          <w:szCs w:val="22"/>
        </w:rPr>
      </w:pPr>
    </w:p>
    <w:p w14:paraId="2F005E6D" w14:textId="77777777" w:rsidR="008E1472" w:rsidRPr="00ED4F82" w:rsidRDefault="008E1472" w:rsidP="008E1472">
      <w:pPr>
        <w:pStyle w:val="Prrafodelista"/>
        <w:numPr>
          <w:ilvl w:val="0"/>
          <w:numId w:val="10"/>
        </w:numPr>
        <w:ind w:left="426" w:hanging="284"/>
        <w:contextualSpacing w:val="0"/>
        <w:jc w:val="both"/>
        <w:rPr>
          <w:rFonts w:ascii="Book Antiqua" w:hAnsi="Book Antiqua"/>
          <w:sz w:val="22"/>
          <w:szCs w:val="22"/>
        </w:rPr>
      </w:pPr>
      <w:r w:rsidRPr="00ED4F82">
        <w:rPr>
          <w:rFonts w:ascii="Book Antiqua" w:hAnsi="Book Antiqua"/>
          <w:sz w:val="22"/>
          <w:szCs w:val="22"/>
        </w:rPr>
        <w:t>Las referencias a días se entenderán como días hábiles, excluyéndose del cómputo los sábados, domingos y feriados, de acuerdo con lo establecido en el párrafo I del artículo 20 de la Ley núm. 107-13 sobre los derechos de las personas en sus relaciones con la Administración y de procedimientos administrativos</w:t>
      </w:r>
      <w:bookmarkEnd w:id="138"/>
      <w:r w:rsidRPr="00ED4F82">
        <w:rPr>
          <w:rFonts w:ascii="Book Antiqua" w:hAnsi="Book Antiqua"/>
          <w:sz w:val="22"/>
          <w:szCs w:val="22"/>
        </w:rPr>
        <w:t>, salvo que expresamente se utilice la expresión de “días calendario”, en cuyo caso serán días calendario.</w:t>
      </w:r>
    </w:p>
    <w:p w14:paraId="3C335104" w14:textId="77777777" w:rsidR="008E1472" w:rsidRPr="00ED4F82" w:rsidRDefault="008E1472" w:rsidP="008E1472">
      <w:pPr>
        <w:rPr>
          <w:rFonts w:ascii="Book Antiqua" w:hAnsi="Book Antiqua"/>
          <w:b/>
          <w:sz w:val="22"/>
          <w:szCs w:val="22"/>
        </w:rPr>
      </w:pPr>
      <w:bookmarkStart w:id="139" w:name="_Toc151503139"/>
    </w:p>
    <w:p w14:paraId="17B7E2FE" w14:textId="77777777" w:rsidR="008E1472" w:rsidRDefault="008E1472" w:rsidP="008E1472">
      <w:pPr>
        <w:pStyle w:val="Ttulo2"/>
        <w:keepLines w:val="0"/>
        <w:autoSpaceDE w:val="0"/>
        <w:autoSpaceDN w:val="0"/>
        <w:adjustRightInd w:val="0"/>
        <w:spacing w:before="0" w:after="0"/>
        <w:ind w:left="720" w:hanging="360"/>
        <w:jc w:val="both"/>
      </w:pPr>
      <w:bookmarkStart w:id="140" w:name="_Toc166585715"/>
      <w:r w:rsidRPr="00ED4F82">
        <w:t>Idioma</w:t>
      </w:r>
      <w:bookmarkEnd w:id="139"/>
      <w:bookmarkEnd w:id="140"/>
    </w:p>
    <w:p w14:paraId="048BEA44" w14:textId="77777777" w:rsidR="008E1472" w:rsidRPr="00C66BC9" w:rsidRDefault="008E1472" w:rsidP="008E1472">
      <w:pPr>
        <w:rPr>
          <w:lang w:val="es-ES_tradnl"/>
        </w:rPr>
      </w:pPr>
    </w:p>
    <w:p w14:paraId="06A6EAD4" w14:textId="77777777" w:rsidR="008E1472" w:rsidRPr="00ED4F82" w:rsidRDefault="008E1472" w:rsidP="008E1472">
      <w:pPr>
        <w:jc w:val="both"/>
        <w:rPr>
          <w:rFonts w:ascii="Book Antiqua" w:hAnsi="Book Antiqua"/>
          <w:sz w:val="22"/>
          <w:szCs w:val="22"/>
        </w:rPr>
      </w:pPr>
      <w:bookmarkStart w:id="141" w:name="_Hlk154701344"/>
      <w:r w:rsidRPr="00ED4F82">
        <w:rPr>
          <w:rFonts w:ascii="Book Antiqua" w:hAnsi="Book Antiqua"/>
          <w:sz w:val="22"/>
          <w:szCs w:val="22"/>
        </w:rPr>
        <w:t>El idioma oficial del presente procedimiento es el castellano o español, por tanto, toda la correspondencia y documentos generados durante el procedimiento que intercambien el (la) interesado</w:t>
      </w:r>
      <w:r>
        <w:rPr>
          <w:rFonts w:ascii="Book Antiqua" w:hAnsi="Book Antiqua"/>
          <w:sz w:val="22"/>
          <w:szCs w:val="22"/>
        </w:rPr>
        <w:t>(</w:t>
      </w:r>
      <w:r w:rsidRPr="005161E0">
        <w:rPr>
          <w:rFonts w:ascii="Book Antiqua" w:hAnsi="Book Antiqua"/>
          <w:sz w:val="22"/>
          <w:szCs w:val="22"/>
          <w:highlight w:val="green"/>
        </w:rPr>
        <w:t>a</w:t>
      </w:r>
      <w:r>
        <w:rPr>
          <w:rFonts w:ascii="Book Antiqua" w:hAnsi="Book Antiqua"/>
          <w:sz w:val="22"/>
          <w:szCs w:val="22"/>
        </w:rPr>
        <w:t>)</w:t>
      </w:r>
      <w:r w:rsidRPr="00ED4F82">
        <w:rPr>
          <w:rFonts w:ascii="Book Antiqua" w:hAnsi="Book Antiqua"/>
          <w:sz w:val="22"/>
          <w:szCs w:val="22"/>
        </w:rPr>
        <w:t xml:space="preserve"> u oferente y el CCC deberán ser presentados en este idioma.</w:t>
      </w:r>
    </w:p>
    <w:p w14:paraId="4C8B7C5D" w14:textId="77777777" w:rsidR="008E1472" w:rsidRPr="00ED4F82" w:rsidRDefault="008E1472" w:rsidP="008E1472">
      <w:pPr>
        <w:jc w:val="both"/>
        <w:rPr>
          <w:rFonts w:ascii="Book Antiqua" w:hAnsi="Book Antiqua"/>
          <w:sz w:val="22"/>
          <w:szCs w:val="22"/>
        </w:rPr>
      </w:pPr>
    </w:p>
    <w:p w14:paraId="1E2EE237" w14:textId="77777777" w:rsidR="008E1472" w:rsidRPr="00ED4F82" w:rsidRDefault="008E1472" w:rsidP="008E1472">
      <w:pPr>
        <w:jc w:val="both"/>
        <w:rPr>
          <w:rFonts w:ascii="Book Antiqua" w:hAnsi="Book Antiqua"/>
          <w:sz w:val="22"/>
          <w:szCs w:val="22"/>
        </w:rPr>
      </w:pPr>
      <w:bookmarkStart w:id="142" w:name="_Hlk152378667"/>
      <w:r w:rsidRPr="00ED4F82">
        <w:rPr>
          <w:rFonts w:ascii="Book Antiqua" w:hAnsi="Book Antiqua"/>
          <w:sz w:val="22"/>
          <w:szCs w:val="22"/>
        </w:rPr>
        <w:lastRenderedPageBreak/>
        <w:t xml:space="preserve">En ese sentido, se aclara para el (la) oferente que los documentos deben presentarse en idioma castellano o, en su defecto, acompañados de traducción efectuada por la autoridad competente, ya sea del país de procedencia o de la República Dominicana. </w:t>
      </w:r>
    </w:p>
    <w:bookmarkEnd w:id="142"/>
    <w:p w14:paraId="07A91713" w14:textId="77777777" w:rsidR="008E1472" w:rsidRPr="00ED4F82" w:rsidRDefault="008E1472" w:rsidP="008E1472">
      <w:pPr>
        <w:jc w:val="both"/>
        <w:rPr>
          <w:rFonts w:ascii="Book Antiqua" w:hAnsi="Book Antiqua"/>
          <w:sz w:val="22"/>
          <w:szCs w:val="22"/>
        </w:rPr>
      </w:pPr>
    </w:p>
    <w:p w14:paraId="7CE6E52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Cuando un(a) oferente no haya presentado la información traducida al idioma castellano, deberá aportarla durante la fase de subsanación.</w:t>
      </w:r>
    </w:p>
    <w:bookmarkEnd w:id="141"/>
    <w:p w14:paraId="40F109CA" w14:textId="77777777" w:rsidR="008E1472" w:rsidRPr="00ED4F82" w:rsidRDefault="008E1472" w:rsidP="008E1472">
      <w:pPr>
        <w:jc w:val="both"/>
        <w:rPr>
          <w:rFonts w:ascii="Book Antiqua" w:hAnsi="Book Antiqua"/>
          <w:sz w:val="22"/>
          <w:szCs w:val="22"/>
        </w:rPr>
      </w:pPr>
    </w:p>
    <w:p w14:paraId="7A116C50" w14:textId="77777777" w:rsidR="008E1472" w:rsidRPr="00ED4F82" w:rsidRDefault="008E1472" w:rsidP="008E1472">
      <w:pPr>
        <w:pStyle w:val="Ttulo2"/>
        <w:keepLines w:val="0"/>
        <w:autoSpaceDE w:val="0"/>
        <w:autoSpaceDN w:val="0"/>
        <w:adjustRightInd w:val="0"/>
        <w:spacing w:before="0" w:after="0"/>
        <w:ind w:left="720" w:hanging="360"/>
        <w:jc w:val="both"/>
      </w:pPr>
      <w:bookmarkStart w:id="143" w:name="_Toc117832526"/>
      <w:bookmarkStart w:id="144" w:name="_Toc151411125"/>
      <w:bookmarkStart w:id="145" w:name="_Toc151503140"/>
      <w:bookmarkStart w:id="146" w:name="_Toc166585716"/>
      <w:bookmarkStart w:id="147" w:name="_Hlk125383185"/>
      <w:r w:rsidRPr="00ED4F82">
        <w:t>Disponibilidad y acceso al pliego de condiciones</w:t>
      </w:r>
      <w:bookmarkEnd w:id="143"/>
      <w:bookmarkEnd w:id="144"/>
      <w:bookmarkEnd w:id="145"/>
      <w:bookmarkEnd w:id="146"/>
      <w:r w:rsidRPr="00ED4F82">
        <w:tab/>
      </w:r>
    </w:p>
    <w:bookmarkEnd w:id="147"/>
    <w:p w14:paraId="0975226A" w14:textId="77777777" w:rsidR="008E1472" w:rsidRPr="00ED4F82" w:rsidRDefault="008E1472" w:rsidP="008E1472">
      <w:pPr>
        <w:jc w:val="both"/>
        <w:rPr>
          <w:rFonts w:ascii="Book Antiqua" w:hAnsi="Book Antiqua"/>
          <w:sz w:val="22"/>
          <w:szCs w:val="22"/>
        </w:rPr>
      </w:pPr>
    </w:p>
    <w:p w14:paraId="6DB5FEF7" w14:textId="77777777" w:rsidR="008E1472" w:rsidRPr="00ED4F82" w:rsidRDefault="008E1472" w:rsidP="008E1472">
      <w:pPr>
        <w:jc w:val="both"/>
        <w:rPr>
          <w:rFonts w:ascii="Book Antiqua" w:hAnsi="Book Antiqua"/>
          <w:color w:val="000000" w:themeColor="text1"/>
          <w:sz w:val="22"/>
          <w:szCs w:val="22"/>
        </w:rPr>
      </w:pPr>
      <w:r w:rsidRPr="00ED4F82">
        <w:rPr>
          <w:rFonts w:ascii="Book Antiqua" w:hAnsi="Book Antiqua"/>
          <w:sz w:val="22"/>
          <w:szCs w:val="22"/>
        </w:rPr>
        <w:t xml:space="preserve">El pliego de condiciones, así como los documentos que lo conforman (anexos, formularios, circulares, adendas/enmiendas, cronogramas de entrega, etc.) y el expediente electrónico, estarán disponibles para todas las personas interesadas, tanto en el </w:t>
      </w:r>
      <w:r w:rsidRPr="00ED4F82">
        <w:rPr>
          <w:rFonts w:ascii="Book Antiqua" w:eastAsia="Book Antiqua" w:hAnsi="Book Antiqua"/>
          <w:sz w:val="22"/>
          <w:szCs w:val="22"/>
        </w:rPr>
        <w:t xml:space="preserve">SECP </w:t>
      </w:r>
      <w:hyperlink r:id="rId13" w:history="1">
        <w:r w:rsidRPr="00ED4F82">
          <w:rPr>
            <w:rStyle w:val="Hipervnculo"/>
            <w:rFonts w:ascii="Book Antiqua" w:hAnsi="Book Antiqua"/>
            <w:sz w:val="22"/>
            <w:szCs w:val="22"/>
          </w:rPr>
          <w:t>www.portaltransaccional.gob.do</w:t>
        </w:r>
      </w:hyperlink>
      <w:r w:rsidRPr="00ED4F82">
        <w:rPr>
          <w:rFonts w:ascii="Book Antiqua" w:hAnsi="Book Antiqua"/>
          <w:sz w:val="22"/>
          <w:szCs w:val="22"/>
        </w:rPr>
        <w:t xml:space="preserve">, como en la página web de la institución </w:t>
      </w:r>
      <w:r w:rsidRPr="00ED4F82">
        <w:rPr>
          <w:rFonts w:ascii="Book Antiqua" w:hAnsi="Book Antiqua"/>
          <w:b/>
          <w:color w:val="990000"/>
          <w:sz w:val="22"/>
          <w:szCs w:val="22"/>
        </w:rPr>
        <w:t xml:space="preserve">[Indicar dirección web del portal institucional] </w:t>
      </w:r>
      <w:r w:rsidRPr="00ED4F82">
        <w:rPr>
          <w:rFonts w:ascii="Book Antiqua" w:hAnsi="Book Antiqua"/>
          <w:color w:val="000000" w:themeColor="text1"/>
          <w:sz w:val="22"/>
          <w:szCs w:val="22"/>
        </w:rPr>
        <w:t xml:space="preserve">a partir de la fecha de su convocatoria. </w:t>
      </w:r>
    </w:p>
    <w:p w14:paraId="7A034E5A" w14:textId="77777777" w:rsidR="008E1472" w:rsidRPr="00ED4F82" w:rsidRDefault="008E1472" w:rsidP="008E1472">
      <w:pPr>
        <w:jc w:val="both"/>
        <w:rPr>
          <w:rFonts w:ascii="Book Antiqua" w:hAnsi="Book Antiqua"/>
          <w:sz w:val="22"/>
          <w:szCs w:val="22"/>
        </w:rPr>
      </w:pPr>
    </w:p>
    <w:p w14:paraId="6BE1C00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Constituye una obligación del(la) oferente consultar de manera permanente las precitadas direcciones electrónicas, sin perjuicio de acercarse a las instalaciones de la institución. No será admisible como excusa, el desconocimiento o desinformación </w:t>
      </w:r>
      <w:bookmarkStart w:id="148" w:name="_Hlk152378801"/>
      <w:r w:rsidRPr="00ED4F82">
        <w:rPr>
          <w:rFonts w:ascii="Book Antiqua" w:hAnsi="Book Antiqua"/>
          <w:sz w:val="22"/>
          <w:szCs w:val="22"/>
        </w:rPr>
        <w:t>por no consultar en tiempo oportuno.</w:t>
      </w:r>
    </w:p>
    <w:bookmarkEnd w:id="148"/>
    <w:p w14:paraId="4E9033E4" w14:textId="77777777" w:rsidR="008E1472" w:rsidRPr="00ED4F82" w:rsidRDefault="008E1472" w:rsidP="008E1472">
      <w:pPr>
        <w:jc w:val="both"/>
        <w:rPr>
          <w:rFonts w:ascii="Book Antiqua" w:hAnsi="Book Antiqua"/>
          <w:sz w:val="22"/>
          <w:szCs w:val="22"/>
        </w:rPr>
      </w:pPr>
    </w:p>
    <w:p w14:paraId="0D2394F6" w14:textId="77777777" w:rsidR="008E1472" w:rsidRPr="00ED4F82" w:rsidRDefault="008E1472" w:rsidP="008E1472">
      <w:pPr>
        <w:pStyle w:val="Ttulo2"/>
        <w:keepLines w:val="0"/>
        <w:autoSpaceDE w:val="0"/>
        <w:autoSpaceDN w:val="0"/>
        <w:adjustRightInd w:val="0"/>
        <w:spacing w:before="0" w:after="0"/>
        <w:ind w:left="720" w:hanging="360"/>
        <w:jc w:val="both"/>
      </w:pPr>
      <w:bookmarkStart w:id="149" w:name="_Toc117832527"/>
      <w:bookmarkStart w:id="150" w:name="_Toc151411126"/>
      <w:bookmarkStart w:id="151" w:name="_Toc151503141"/>
      <w:bookmarkStart w:id="152" w:name="_Toc166585717"/>
      <w:bookmarkStart w:id="153" w:name="_Hlk125383195"/>
      <w:r w:rsidRPr="00ED4F82">
        <w:t>Conocimiento y aceptación del pliego de condiciones</w:t>
      </w:r>
      <w:bookmarkEnd w:id="149"/>
      <w:bookmarkEnd w:id="150"/>
      <w:bookmarkEnd w:id="151"/>
      <w:bookmarkEnd w:id="152"/>
      <w:r w:rsidRPr="00ED4F82">
        <w:t xml:space="preserve"> </w:t>
      </w:r>
    </w:p>
    <w:bookmarkEnd w:id="153"/>
    <w:p w14:paraId="291660C2" w14:textId="77777777" w:rsidR="008E1472" w:rsidRPr="00ED4F82" w:rsidRDefault="008E1472" w:rsidP="008E1472">
      <w:pPr>
        <w:jc w:val="both"/>
        <w:rPr>
          <w:rFonts w:ascii="Book Antiqua" w:hAnsi="Book Antiqua"/>
          <w:sz w:val="22"/>
          <w:szCs w:val="22"/>
        </w:rPr>
      </w:pPr>
    </w:p>
    <w:p w14:paraId="5A8ABF94"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Será responsabilidad del(la) oferente conocer todas y cada una de las implicaciones para el ofrecimiento del objeto del presente proceso de contratación, y realizar todas las evaluaciones que sean necesarias, incluyendo las visitas técnicas y asistencias a reuniones fijadas por la institución, para preparar su propuesta sobre la base de un examen cuidadoso de las características del objeto de la contratación.</w:t>
      </w:r>
    </w:p>
    <w:p w14:paraId="17E46716" w14:textId="77777777" w:rsidR="008E1472" w:rsidRPr="00ED4F82" w:rsidRDefault="008E1472" w:rsidP="008E1472">
      <w:pPr>
        <w:jc w:val="both"/>
        <w:rPr>
          <w:rFonts w:ascii="Book Antiqua" w:hAnsi="Book Antiqua"/>
          <w:sz w:val="22"/>
          <w:szCs w:val="22"/>
        </w:rPr>
      </w:pPr>
    </w:p>
    <w:p w14:paraId="3053740F" w14:textId="77777777" w:rsidR="008E1472" w:rsidRPr="00C2307A" w:rsidRDefault="008E1472" w:rsidP="008E1472">
      <w:pPr>
        <w:pStyle w:val="Prrafodelista"/>
        <w:ind w:left="0"/>
        <w:jc w:val="both"/>
        <w:rPr>
          <w:rFonts w:ascii="Book Antiqua" w:hAnsi="Book Antiqua"/>
          <w:b/>
          <w:bCs/>
          <w:color w:val="C00000"/>
          <w:sz w:val="22"/>
          <w:szCs w:val="22"/>
        </w:rPr>
      </w:pPr>
      <w:r w:rsidRPr="00ED4F82">
        <w:rPr>
          <w:rFonts w:ascii="Book Antiqua" w:hAnsi="Book Antiqua" w:cs="Arial"/>
          <w:sz w:val="22"/>
          <w:szCs w:val="22"/>
        </w:rPr>
        <w:t xml:space="preserve">Los oferentes podrán realizar una </w:t>
      </w:r>
      <w:r w:rsidRPr="00ED4F82">
        <w:rPr>
          <w:rFonts w:ascii="Book Antiqua" w:hAnsi="Book Antiqua" w:cs="Arial"/>
          <w:b/>
          <w:bCs/>
          <w:sz w:val="22"/>
          <w:szCs w:val="22"/>
        </w:rPr>
        <w:t>visita de inspección al lugar donde se realizará la ejecución de la obra</w:t>
      </w:r>
      <w:r w:rsidRPr="00ED4F82">
        <w:rPr>
          <w:rFonts w:ascii="Book Antiqua" w:hAnsi="Book Antiqua" w:cs="Arial"/>
          <w:sz w:val="22"/>
          <w:szCs w:val="22"/>
        </w:rPr>
        <w:t xml:space="preserve">, de manera que obtengan por sí mismos y bajo su responsabilidad y riesgo, toda la información que pueda ser necesaria </w:t>
      </w:r>
      <w:r w:rsidRPr="00C2307A">
        <w:rPr>
          <w:rFonts w:ascii="Book Antiqua" w:hAnsi="Book Antiqua" w:cs="Arial"/>
          <w:sz w:val="22"/>
          <w:szCs w:val="22"/>
        </w:rPr>
        <w:t xml:space="preserve">para presentar sus credenciales.  </w:t>
      </w:r>
      <w:r w:rsidRPr="00C2307A">
        <w:rPr>
          <w:rFonts w:ascii="Book Antiqua" w:hAnsi="Book Antiqua" w:cs="Arial"/>
          <w:color w:val="000000"/>
          <w:sz w:val="22"/>
          <w:szCs w:val="22"/>
        </w:rPr>
        <w:t xml:space="preserve">El hecho que los oferentes no se familiaricen debidamente con los detalles y condiciones bajo las cuales serán ejecutados los trabajos, no se considerará como argumento válido para posteriores reclamaciones </w:t>
      </w:r>
      <w:bookmarkStart w:id="154" w:name="_Hlk160187763"/>
      <w:r w:rsidRPr="00C2307A">
        <w:rPr>
          <w:rFonts w:ascii="Book Antiqua" w:hAnsi="Book Antiqua" w:cs="Arial"/>
          <w:b/>
          <w:bCs/>
          <w:color w:val="000000"/>
          <w:sz w:val="22"/>
          <w:szCs w:val="22"/>
        </w:rPr>
        <w:t>ni causa de descalificación en caso de que la institución contratante lo prevea en el cronograma de actividades.</w:t>
      </w:r>
      <w:bookmarkEnd w:id="154"/>
      <w:r w:rsidRPr="00C2307A">
        <w:rPr>
          <w:rFonts w:ascii="Book Antiqua" w:hAnsi="Book Antiqua" w:cs="Arial"/>
          <w:color w:val="000000"/>
          <w:sz w:val="22"/>
          <w:szCs w:val="22"/>
        </w:rPr>
        <w:t xml:space="preserve"> </w:t>
      </w:r>
      <w:r w:rsidRPr="00C2307A">
        <w:rPr>
          <w:rFonts w:ascii="Book Antiqua" w:hAnsi="Book Antiqua" w:cs="Arial"/>
          <w:sz w:val="22"/>
          <w:szCs w:val="22"/>
        </w:rPr>
        <w:t>El costo de esta visita será de exclusiva cuenta de los oferentes. La institución contratante suministrará, cuando sea necesario, los permisos pertinentes para efectuar las inspecciones correspondientes.</w:t>
      </w:r>
    </w:p>
    <w:p w14:paraId="0C983EB7" w14:textId="77777777" w:rsidR="008E1472" w:rsidRPr="00C2307A" w:rsidRDefault="008E1472" w:rsidP="008E1472">
      <w:pPr>
        <w:jc w:val="both"/>
        <w:rPr>
          <w:rFonts w:ascii="Book Antiqua" w:hAnsi="Book Antiqua"/>
          <w:sz w:val="22"/>
          <w:szCs w:val="22"/>
        </w:rPr>
      </w:pPr>
    </w:p>
    <w:p w14:paraId="47AAAF19" w14:textId="77777777" w:rsidR="008E1472" w:rsidRPr="00ED4F82" w:rsidRDefault="008E1472" w:rsidP="008E1472">
      <w:pPr>
        <w:jc w:val="both"/>
        <w:rPr>
          <w:rFonts w:ascii="Book Antiqua" w:hAnsi="Book Antiqua"/>
          <w:sz w:val="22"/>
          <w:szCs w:val="22"/>
        </w:rPr>
      </w:pPr>
      <w:r w:rsidRPr="00C2307A">
        <w:rPr>
          <w:rFonts w:ascii="Book Antiqua" w:hAnsi="Book Antiqua"/>
          <w:sz w:val="22"/>
          <w:szCs w:val="22"/>
        </w:rPr>
        <w:t>El solo hecho de un(a) oferente participar presentando Credenciales, implica pleno conocimiento, aceptación y sometimiento por sí mismo(a), por sus miembros, ejecutivos</w:t>
      </w:r>
      <w:r w:rsidRPr="00ED4F82">
        <w:rPr>
          <w:rFonts w:ascii="Book Antiqua" w:hAnsi="Book Antiqua"/>
          <w:sz w:val="22"/>
          <w:szCs w:val="22"/>
        </w:rPr>
        <w:t>, y su representante legal, a los procedimientos, condiciones, estipulaciones y normativas, establecidos en el presente pliego de condiciones, el cual tiene carácter jurídicamente obligatorio y vinculante entre los(as) oferentes y la institución contratante.</w:t>
      </w:r>
    </w:p>
    <w:p w14:paraId="7A0C29E5" w14:textId="77777777" w:rsidR="008E1472" w:rsidRPr="00ED4F82" w:rsidRDefault="008E1472" w:rsidP="008E1472">
      <w:pPr>
        <w:jc w:val="both"/>
        <w:rPr>
          <w:rFonts w:ascii="Book Antiqua" w:hAnsi="Book Antiqua"/>
          <w:sz w:val="22"/>
          <w:szCs w:val="22"/>
        </w:rPr>
      </w:pPr>
    </w:p>
    <w:p w14:paraId="3FB031E6"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lastRenderedPageBreak/>
        <w:t>Si el(la) oferente omite suministrar alguna parte de la información requerida o presenta una información que no se ajuste sustancialmente en todos sus aspectos al mismo, el riesgo estará a su cargo y el resultado podrá ser su descalificación o la nulidad del contrato si el caso lo amerita.</w:t>
      </w:r>
    </w:p>
    <w:p w14:paraId="65771A32" w14:textId="77777777" w:rsidR="008E1472" w:rsidRPr="00ED4F82" w:rsidRDefault="008E1472" w:rsidP="008E1472">
      <w:pPr>
        <w:jc w:val="both"/>
        <w:rPr>
          <w:rFonts w:ascii="Book Antiqua" w:hAnsi="Book Antiqua"/>
          <w:sz w:val="22"/>
          <w:szCs w:val="22"/>
        </w:rPr>
      </w:pPr>
    </w:p>
    <w:p w14:paraId="2534E19C" w14:textId="77777777" w:rsidR="008E1472" w:rsidRPr="00ED4F82" w:rsidRDefault="008E1472" w:rsidP="008E1472">
      <w:pPr>
        <w:pStyle w:val="Ttulo2"/>
        <w:keepLines w:val="0"/>
        <w:autoSpaceDE w:val="0"/>
        <w:autoSpaceDN w:val="0"/>
        <w:adjustRightInd w:val="0"/>
        <w:spacing w:before="0" w:after="0"/>
        <w:ind w:left="720" w:hanging="360"/>
        <w:jc w:val="both"/>
      </w:pPr>
      <w:bookmarkStart w:id="155" w:name="_Toc117832529"/>
      <w:bookmarkStart w:id="156" w:name="_Toc151411128"/>
      <w:bookmarkStart w:id="157" w:name="_Toc151503145"/>
      <w:bookmarkStart w:id="158" w:name="_Toc166585718"/>
      <w:bookmarkStart w:id="159" w:name="_Hlk125383242"/>
      <w:r w:rsidRPr="00ED4F82">
        <w:t>Derecho a participar</w:t>
      </w:r>
      <w:bookmarkEnd w:id="155"/>
      <w:bookmarkEnd w:id="156"/>
      <w:bookmarkEnd w:id="157"/>
      <w:bookmarkEnd w:id="158"/>
    </w:p>
    <w:bookmarkEnd w:id="159"/>
    <w:p w14:paraId="78BFD14B" w14:textId="77777777" w:rsidR="008E1472" w:rsidRPr="00ED4F82" w:rsidRDefault="008E1472" w:rsidP="008E1472">
      <w:pPr>
        <w:contextualSpacing/>
        <w:jc w:val="both"/>
        <w:outlineLvl w:val="2"/>
        <w:rPr>
          <w:rFonts w:ascii="Book Antiqua" w:hAnsi="Book Antiqua"/>
          <w:b/>
          <w:sz w:val="22"/>
          <w:szCs w:val="22"/>
        </w:rPr>
      </w:pPr>
    </w:p>
    <w:p w14:paraId="71CD3037" w14:textId="77777777" w:rsidR="008E1472" w:rsidRPr="00ED4F82" w:rsidRDefault="008E1472" w:rsidP="008E1472">
      <w:pPr>
        <w:jc w:val="both"/>
        <w:rPr>
          <w:rFonts w:ascii="Book Antiqua" w:eastAsia="SimSun" w:hAnsi="Book Antiqua"/>
          <w:sz w:val="22"/>
          <w:szCs w:val="22"/>
        </w:rPr>
      </w:pPr>
      <w:r w:rsidRPr="00ED4F82">
        <w:rPr>
          <w:rFonts w:ascii="Book Antiqua" w:eastAsia="SimSun" w:hAnsi="Book Antiqua"/>
          <w:sz w:val="22"/>
          <w:szCs w:val="22"/>
        </w:rPr>
        <w:t xml:space="preserve">Toda persona natural o jurídica, nacional o extranjera, de manera individual o en consorcio, que tenga conocimiento de este procedimiento tendrá derecho a participar, siempre y cuando reúna las condiciones siguientes:  </w:t>
      </w:r>
    </w:p>
    <w:p w14:paraId="67BFA57D" w14:textId="77777777" w:rsidR="008E1472" w:rsidRPr="00ED4F82" w:rsidRDefault="008E1472" w:rsidP="008E1472">
      <w:pPr>
        <w:rPr>
          <w:rFonts w:ascii="Book Antiqua" w:eastAsia="SimSun" w:hAnsi="Book Antiqua"/>
          <w:sz w:val="22"/>
          <w:szCs w:val="22"/>
        </w:rPr>
      </w:pPr>
    </w:p>
    <w:p w14:paraId="3E3CA1D3" w14:textId="77777777" w:rsidR="008E1472" w:rsidRPr="00ED4F82" w:rsidRDefault="008E1472" w:rsidP="008E1472">
      <w:pPr>
        <w:pStyle w:val="Prrafodelista"/>
        <w:numPr>
          <w:ilvl w:val="0"/>
          <w:numId w:val="2"/>
        </w:numPr>
        <w:ind w:left="426" w:hanging="357"/>
        <w:contextualSpacing w:val="0"/>
        <w:jc w:val="both"/>
        <w:rPr>
          <w:rFonts w:ascii="Book Antiqua" w:eastAsia="SimSun" w:hAnsi="Book Antiqua"/>
          <w:sz w:val="22"/>
          <w:szCs w:val="22"/>
          <w:lang w:val="es-ES"/>
        </w:rPr>
      </w:pPr>
      <w:r w:rsidRPr="00ED4F82">
        <w:rPr>
          <w:rFonts w:ascii="Book Antiqua" w:eastAsia="SimSun" w:hAnsi="Book Antiqua"/>
          <w:sz w:val="22"/>
          <w:szCs w:val="22"/>
          <w:lang w:val="es-ES"/>
        </w:rPr>
        <w:t>Demuestre su plena capacidad conforme a los requisitos exigidos en el artículo 8 de la Ley Núm. 340-06 y sus modificaciones.</w:t>
      </w:r>
    </w:p>
    <w:p w14:paraId="3718E755" w14:textId="77777777" w:rsidR="008E1472" w:rsidRPr="00ED4F82" w:rsidRDefault="008E1472" w:rsidP="008E1472">
      <w:pPr>
        <w:pStyle w:val="Prrafodelista"/>
        <w:numPr>
          <w:ilvl w:val="0"/>
          <w:numId w:val="2"/>
        </w:numPr>
        <w:ind w:left="426" w:hanging="357"/>
        <w:contextualSpacing w:val="0"/>
        <w:jc w:val="both"/>
        <w:rPr>
          <w:rFonts w:ascii="Book Antiqua" w:eastAsia="SimSun" w:hAnsi="Book Antiqua"/>
          <w:sz w:val="22"/>
          <w:szCs w:val="22"/>
          <w:lang w:val="es-ES"/>
        </w:rPr>
      </w:pPr>
      <w:r w:rsidRPr="00ED4F82">
        <w:rPr>
          <w:rFonts w:ascii="Book Antiqua" w:eastAsia="SimSun" w:hAnsi="Book Antiqua"/>
          <w:sz w:val="22"/>
          <w:szCs w:val="22"/>
          <w:lang w:val="es-ES"/>
        </w:rPr>
        <w:t>No se encuentre afectada por el régimen de prohibiciones o inhabilidades indicado en el artículo 14 de la Ley Núm. 340-06 y sus modificaciones y;</w:t>
      </w:r>
    </w:p>
    <w:p w14:paraId="516F6CE3" w14:textId="77777777" w:rsidR="008E1472" w:rsidRPr="00ED4F82" w:rsidRDefault="008E1472" w:rsidP="008E1472">
      <w:pPr>
        <w:pStyle w:val="Prrafodelista"/>
        <w:numPr>
          <w:ilvl w:val="0"/>
          <w:numId w:val="2"/>
        </w:numPr>
        <w:ind w:left="426" w:hanging="357"/>
        <w:contextualSpacing w:val="0"/>
        <w:jc w:val="both"/>
        <w:rPr>
          <w:rFonts w:ascii="Book Antiqua" w:eastAsia="SimSun" w:hAnsi="Book Antiqua"/>
          <w:sz w:val="22"/>
          <w:szCs w:val="22"/>
          <w:lang w:val="es-ES"/>
        </w:rPr>
      </w:pPr>
      <w:r w:rsidRPr="00ED4F82">
        <w:rPr>
          <w:rFonts w:ascii="Book Antiqua" w:eastAsia="SimSun" w:hAnsi="Book Antiqua"/>
          <w:sz w:val="22"/>
          <w:szCs w:val="22"/>
          <w:lang w:val="es-ES"/>
        </w:rPr>
        <w:t>Cumple con las condiciones de participación establecidas en este pliego de condiciones, adendas/enmiendas, circulares y en sus anexos (formularios, modelos de contratos, planos, presupuestos, estudios, etc., según aplique.).</w:t>
      </w:r>
    </w:p>
    <w:p w14:paraId="3AB12578" w14:textId="77777777" w:rsidR="008E1472" w:rsidRPr="00ED4F82" w:rsidRDefault="008E1472" w:rsidP="008E1472">
      <w:pPr>
        <w:rPr>
          <w:rFonts w:ascii="Book Antiqua" w:hAnsi="Book Antiqua"/>
          <w:sz w:val="22"/>
          <w:szCs w:val="22"/>
        </w:rPr>
      </w:pPr>
    </w:p>
    <w:p w14:paraId="38F740BD" w14:textId="77777777" w:rsidR="008E1472" w:rsidRPr="00ED4F82" w:rsidRDefault="008E1472" w:rsidP="008E1472">
      <w:pPr>
        <w:jc w:val="both"/>
        <w:rPr>
          <w:rFonts w:ascii="Book Antiqua" w:hAnsi="Book Antiqua"/>
          <w:b/>
          <w:sz w:val="22"/>
          <w:szCs w:val="22"/>
        </w:rPr>
      </w:pPr>
      <w:r w:rsidRPr="00ED4F82">
        <w:rPr>
          <w:rFonts w:ascii="Book Antiqua" w:hAnsi="Book Antiqua"/>
          <w:b/>
          <w:sz w:val="22"/>
          <w:szCs w:val="22"/>
        </w:rPr>
        <w:t>No se permite la múltiple participación</w:t>
      </w:r>
      <w:r w:rsidRPr="00A15D5B">
        <w:rPr>
          <w:rFonts w:ascii="Book Antiqua" w:hAnsi="Book Antiqua"/>
          <w:b/>
          <w:sz w:val="22"/>
          <w:szCs w:val="22"/>
        </w:rPr>
        <w:t>, esto es, una persona física no podrá participar como persona física si la empresa en la que es socio también participa y viceversa. En ese sentido, los participantes que posean esta condición deben</w:t>
      </w:r>
      <w:r w:rsidRPr="00ED4F82">
        <w:rPr>
          <w:rFonts w:ascii="Book Antiqua" w:hAnsi="Book Antiqua"/>
          <w:b/>
          <w:sz w:val="22"/>
          <w:szCs w:val="22"/>
        </w:rPr>
        <w:t xml:space="preserve"> elegir inscribirse únicamente en una de sus calidades: Persona física o jurídica en el procedimiento convocado.  De igual manera, no podrán participar simultáneamente empresas que: 1) posean la misma identificación de socios o accionistas, o 2) coincidan en alguno de los socios. En ese sentido, deberán participar por una sola de las empresas.</w:t>
      </w:r>
    </w:p>
    <w:p w14:paraId="007B6BD4" w14:textId="77777777" w:rsidR="008E1472" w:rsidRPr="00ED4F82" w:rsidRDefault="008E1472" w:rsidP="008E1472">
      <w:pPr>
        <w:jc w:val="both"/>
        <w:rPr>
          <w:rFonts w:ascii="Book Antiqua" w:hAnsi="Book Antiqua"/>
          <w:b/>
          <w:sz w:val="22"/>
          <w:szCs w:val="22"/>
        </w:rPr>
      </w:pPr>
    </w:p>
    <w:p w14:paraId="19E45D57"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En cuanto a los consorcios, de</w:t>
      </w:r>
      <w:r w:rsidRPr="00ED4F82">
        <w:rPr>
          <w:rFonts w:ascii="Book Antiqua" w:hAnsi="Book Antiqua"/>
          <w:b/>
          <w:sz w:val="22"/>
          <w:szCs w:val="22"/>
        </w:rPr>
        <w:t xml:space="preserve"> </w:t>
      </w:r>
      <w:r w:rsidRPr="00ED4F82">
        <w:rPr>
          <w:rFonts w:ascii="Book Antiqua" w:hAnsi="Book Antiqua"/>
          <w:sz w:val="22"/>
          <w:szCs w:val="22"/>
        </w:rPr>
        <w:t xml:space="preserve">conformidad con el párrafo II del artículo 5 de la Ley núm. 340-06 y sus modificaciones, las personas físicas o jurídicas que formasen parte de un consorcio </w:t>
      </w:r>
      <w:r w:rsidRPr="00C630B1">
        <w:rPr>
          <w:rFonts w:ascii="Book Antiqua" w:hAnsi="Book Antiqua"/>
          <w:sz w:val="22"/>
          <w:szCs w:val="22"/>
        </w:rPr>
        <w:t>o unión temporal</w:t>
      </w:r>
      <w:r w:rsidRPr="00ED4F82">
        <w:rPr>
          <w:rFonts w:ascii="Book Antiqua" w:hAnsi="Book Antiqua"/>
          <w:sz w:val="22"/>
          <w:szCs w:val="22"/>
        </w:rPr>
        <w:t xml:space="preserve"> de oferentes, no podrán </w:t>
      </w:r>
      <w:r>
        <w:rPr>
          <w:rFonts w:ascii="Book Antiqua" w:hAnsi="Book Antiqua"/>
          <w:sz w:val="22"/>
          <w:szCs w:val="22"/>
        </w:rPr>
        <w:t>participar</w:t>
      </w:r>
      <w:r w:rsidRPr="00ED4F82">
        <w:rPr>
          <w:rFonts w:ascii="Book Antiqua" w:hAnsi="Book Antiqua"/>
          <w:sz w:val="22"/>
          <w:szCs w:val="22"/>
        </w:rPr>
        <w:t xml:space="preserve"> en forma individual o como integrante de otro consorcio, en el presente procedimiento de contratación.</w:t>
      </w:r>
    </w:p>
    <w:p w14:paraId="68DD845B" w14:textId="77777777" w:rsidR="008E1472" w:rsidRPr="00ED4F82" w:rsidRDefault="008E1472" w:rsidP="008E1472">
      <w:pPr>
        <w:jc w:val="both"/>
        <w:rPr>
          <w:rFonts w:ascii="Book Antiqua" w:hAnsi="Book Antiqua"/>
          <w:sz w:val="22"/>
          <w:szCs w:val="22"/>
        </w:rPr>
      </w:pPr>
    </w:p>
    <w:p w14:paraId="152B93C8" w14:textId="77777777" w:rsidR="008E1472" w:rsidRPr="00ED4F82" w:rsidRDefault="008E1472" w:rsidP="008E1472">
      <w:pPr>
        <w:pStyle w:val="Ttulo2"/>
        <w:keepLines w:val="0"/>
        <w:autoSpaceDE w:val="0"/>
        <w:autoSpaceDN w:val="0"/>
        <w:adjustRightInd w:val="0"/>
        <w:spacing w:before="0" w:after="0"/>
        <w:ind w:left="720" w:hanging="360"/>
        <w:jc w:val="both"/>
      </w:pPr>
      <w:bookmarkStart w:id="160" w:name="_Toc166585719"/>
      <w:r w:rsidRPr="00ED4F82">
        <w:t>Prácticas prohibidas</w:t>
      </w:r>
      <w:bookmarkEnd w:id="160"/>
    </w:p>
    <w:p w14:paraId="43D10D10" w14:textId="77777777" w:rsidR="008E1472" w:rsidRPr="00ED4F82" w:rsidRDefault="008E1472" w:rsidP="008E1472">
      <w:pPr>
        <w:jc w:val="both"/>
        <w:rPr>
          <w:rFonts w:ascii="Book Antiqua" w:hAnsi="Book Antiqua"/>
          <w:sz w:val="22"/>
          <w:szCs w:val="22"/>
        </w:rPr>
      </w:pPr>
    </w:p>
    <w:p w14:paraId="45EEFB8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En el curso del procedimiento de selección la institución contratante puede advertir que alguno de los oferentes incumple alguna de las condiciones previstas en el numeral 11 sobre “</w:t>
      </w:r>
      <w:r w:rsidRPr="00ED4F82">
        <w:rPr>
          <w:rFonts w:ascii="Book Antiqua" w:hAnsi="Book Antiqua"/>
          <w:i/>
          <w:sz w:val="22"/>
          <w:szCs w:val="22"/>
        </w:rPr>
        <w:t>Derecho a participar</w:t>
      </w:r>
      <w:r w:rsidRPr="00ED4F82">
        <w:rPr>
          <w:rFonts w:ascii="Book Antiqua" w:hAnsi="Book Antiqua"/>
          <w:sz w:val="22"/>
          <w:szCs w:val="22"/>
        </w:rPr>
        <w:t>”, así como las prácticas corruptas o fraudulentas</w:t>
      </w:r>
      <w:r w:rsidRPr="00ED4F82">
        <w:rPr>
          <w:rStyle w:val="Refdenotaalpie"/>
          <w:rFonts w:ascii="Book Antiqua" w:hAnsi="Book Antiqua"/>
          <w:sz w:val="22"/>
          <w:szCs w:val="22"/>
        </w:rPr>
        <w:footnoteReference w:id="28"/>
      </w:r>
      <w:r w:rsidRPr="00ED4F82">
        <w:rPr>
          <w:rFonts w:ascii="Book Antiqua" w:hAnsi="Book Antiqua"/>
          <w:sz w:val="22"/>
          <w:szCs w:val="22"/>
        </w:rPr>
        <w:t xml:space="preserve">, comprendidas en el Código Penal o dentro de la Convención Interamericana contra la Corrupción, o cualquier acuerdo entre proponentes o con terceros, que establecieren prácticas restrictivas de la libre competencia como los acuerdos colusorios o carteles. También intentos de un Oferente/Proponente para influir en la evaluación de las </w:t>
      </w:r>
      <w:r>
        <w:rPr>
          <w:rFonts w:ascii="Book Antiqua" w:hAnsi="Book Antiqua"/>
          <w:sz w:val="22"/>
          <w:szCs w:val="22"/>
        </w:rPr>
        <w:t>Credenciales</w:t>
      </w:r>
      <w:r w:rsidRPr="00ED4F82">
        <w:rPr>
          <w:rFonts w:ascii="Book Antiqua" w:hAnsi="Book Antiqua"/>
          <w:sz w:val="22"/>
          <w:szCs w:val="22"/>
        </w:rPr>
        <w:t>.</w:t>
      </w:r>
    </w:p>
    <w:p w14:paraId="7C332B6C" w14:textId="77777777" w:rsidR="008E1472" w:rsidRPr="00ED4F82" w:rsidRDefault="008E1472" w:rsidP="008E1472">
      <w:pPr>
        <w:jc w:val="both"/>
        <w:rPr>
          <w:rFonts w:ascii="Book Antiqua" w:hAnsi="Book Antiqua"/>
          <w:sz w:val="22"/>
          <w:szCs w:val="22"/>
        </w:rPr>
      </w:pPr>
    </w:p>
    <w:p w14:paraId="5215CAD7"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Lo anterior, </w:t>
      </w:r>
      <w:r w:rsidRPr="00ED4F82">
        <w:rPr>
          <w:rFonts w:ascii="Book Antiqua" w:hAnsi="Book Antiqua"/>
          <w:b/>
          <w:sz w:val="22"/>
          <w:szCs w:val="22"/>
        </w:rPr>
        <w:t>serán causales determinantes del rechazo de la propuesta</w:t>
      </w:r>
      <w:r w:rsidRPr="00ED4F82">
        <w:rPr>
          <w:rFonts w:ascii="Book Antiqua" w:hAnsi="Book Antiqua"/>
          <w:sz w:val="22"/>
          <w:szCs w:val="22"/>
        </w:rPr>
        <w:t xml:space="preserve"> en cualquier estado del procedimiento de selección o de la rescisión del contrato, si éste ya se hubiere celebrado sin perjuicio de las demás acciones administrativas, civiles o penales que establezcan las normas; lo </w:t>
      </w:r>
      <w:r w:rsidRPr="00ED4F82">
        <w:rPr>
          <w:rFonts w:ascii="Book Antiqua" w:hAnsi="Book Antiqua"/>
          <w:sz w:val="22"/>
          <w:szCs w:val="22"/>
        </w:rPr>
        <w:lastRenderedPageBreak/>
        <w:t>cual será documentado y motivado en el correspondiente informe de evaluación emitido por los peritos designados, según la fase en la que se encuentren. En ese tenor, la institución contratante deberá agotar el debido proceso y dejar constancia documental de la decisión de descalificación en el expediente de contratación.</w:t>
      </w:r>
    </w:p>
    <w:p w14:paraId="291376A5" w14:textId="77777777" w:rsidR="008E1472" w:rsidRPr="00ED4F82" w:rsidRDefault="008E1472" w:rsidP="008E1472">
      <w:pPr>
        <w:jc w:val="both"/>
        <w:rPr>
          <w:rFonts w:ascii="Book Antiqua" w:hAnsi="Book Antiqua"/>
          <w:sz w:val="22"/>
          <w:szCs w:val="22"/>
        </w:rPr>
      </w:pPr>
    </w:p>
    <w:p w14:paraId="6ABB57EE" w14:textId="77777777" w:rsidR="008E1472" w:rsidRPr="00ED4F82" w:rsidRDefault="008E1472" w:rsidP="008E1472">
      <w:pPr>
        <w:pStyle w:val="Ttulo2"/>
        <w:keepLines w:val="0"/>
        <w:autoSpaceDE w:val="0"/>
        <w:autoSpaceDN w:val="0"/>
        <w:adjustRightInd w:val="0"/>
        <w:spacing w:before="0" w:after="0"/>
        <w:ind w:left="720" w:hanging="360"/>
        <w:jc w:val="both"/>
      </w:pPr>
      <w:bookmarkStart w:id="161" w:name="_Toc166585720"/>
      <w:r w:rsidRPr="00ED4F82">
        <w:t>De los comportamientos violatorios, contrarios y restrictivos a la competencia.</w:t>
      </w:r>
      <w:bookmarkEnd w:id="161"/>
    </w:p>
    <w:p w14:paraId="302923F2"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w:t>
      </w:r>
    </w:p>
    <w:p w14:paraId="3554D6A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Los oferentes deberán respetar las disposiciones contenidas en la Ley núm. 42-08 promulgada en fecha 16 de enero de 2008 relativa a la Defensa a la Competencia, la cual tiene por objeto, con carácter de orden público, promover y defender la competencia efectiva para incrementar la eficiencia económica, así como las establecidas en el artículo 11 de la Ley núm. 340-06 sobre Compras y Contrataciones. Las violaciones a la Ley núm. 42-08 y al artículo 11 de la Ley núm. 340-06, darán lugar a:  </w:t>
      </w:r>
    </w:p>
    <w:p w14:paraId="12BA9E8E" w14:textId="77777777" w:rsidR="008E1472" w:rsidRPr="00ED4F82" w:rsidRDefault="008E1472" w:rsidP="008E1472">
      <w:pPr>
        <w:jc w:val="both"/>
        <w:rPr>
          <w:rFonts w:ascii="Book Antiqua" w:hAnsi="Book Antiqua"/>
          <w:sz w:val="22"/>
          <w:szCs w:val="22"/>
        </w:rPr>
      </w:pPr>
    </w:p>
    <w:p w14:paraId="1C616CAE" w14:textId="77777777" w:rsidR="008E1472" w:rsidRPr="00ED4F82" w:rsidRDefault="008E1472" w:rsidP="008E1472">
      <w:pPr>
        <w:numPr>
          <w:ilvl w:val="0"/>
          <w:numId w:val="18"/>
        </w:numPr>
        <w:ind w:left="357"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La descalificación del oferente que lleve a cabo la </w:t>
      </w:r>
      <w:proofErr w:type="gramStart"/>
      <w:r w:rsidRPr="00ED4F82">
        <w:rPr>
          <w:rFonts w:ascii="Book Antiqua" w:hAnsi="Book Antiqua"/>
          <w:color w:val="000000"/>
          <w:sz w:val="22"/>
          <w:szCs w:val="22"/>
          <w:lang w:val="es-ES_tradnl"/>
        </w:rPr>
        <w:t>conducta</w:t>
      </w:r>
      <w:r>
        <w:rPr>
          <w:rFonts w:ascii="Book Antiqua" w:hAnsi="Book Antiqua"/>
          <w:color w:val="000000"/>
          <w:sz w:val="22"/>
          <w:szCs w:val="22"/>
          <w:lang w:val="es-ES_tradnl"/>
        </w:rPr>
        <w:t>,</w:t>
      </w:r>
      <w:proofErr w:type="gramEnd"/>
      <w:r w:rsidRPr="00ED4F82">
        <w:rPr>
          <w:rFonts w:ascii="Book Antiqua" w:hAnsi="Book Antiqua"/>
          <w:color w:val="000000"/>
          <w:sz w:val="22"/>
          <w:szCs w:val="22"/>
          <w:lang w:val="es-ES_tradnl"/>
        </w:rPr>
        <w:t xml:space="preserve"> ya sea en condición de autor o cómplice de la misma.  </w:t>
      </w:r>
    </w:p>
    <w:p w14:paraId="60930070" w14:textId="77777777" w:rsidR="008E1472" w:rsidRPr="00ED4F82" w:rsidRDefault="008E1472" w:rsidP="008E1472">
      <w:pPr>
        <w:numPr>
          <w:ilvl w:val="0"/>
          <w:numId w:val="18"/>
        </w:numPr>
        <w:ind w:left="357"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El rechazo de la propuesta presentada por el oferente responsable de la conducta en </w:t>
      </w:r>
      <w:proofErr w:type="gramStart"/>
      <w:r w:rsidRPr="00ED4F82">
        <w:rPr>
          <w:rFonts w:ascii="Book Antiqua" w:hAnsi="Book Antiqua"/>
          <w:color w:val="000000"/>
          <w:sz w:val="22"/>
          <w:szCs w:val="22"/>
          <w:lang w:val="es-ES_tradnl"/>
        </w:rPr>
        <w:t>cuestión</w:t>
      </w:r>
      <w:r>
        <w:rPr>
          <w:rFonts w:ascii="Book Antiqua" w:hAnsi="Book Antiqua"/>
          <w:color w:val="000000"/>
          <w:sz w:val="22"/>
          <w:szCs w:val="22"/>
          <w:lang w:val="es-ES_tradnl"/>
        </w:rPr>
        <w:t>,</w:t>
      </w:r>
      <w:proofErr w:type="gramEnd"/>
      <w:r w:rsidRPr="00ED4F82">
        <w:rPr>
          <w:rFonts w:ascii="Book Antiqua" w:hAnsi="Book Antiqua"/>
          <w:color w:val="000000"/>
          <w:sz w:val="22"/>
          <w:szCs w:val="22"/>
          <w:lang w:val="es-ES_tradnl"/>
        </w:rPr>
        <w:t xml:space="preserve"> ya sea en calidad de autor o cómplice, rechazo que podrá establecerse en cualquier etapa del procedimiento de selección o la contratación en sentido general.  </w:t>
      </w:r>
    </w:p>
    <w:p w14:paraId="0284AF7E" w14:textId="77777777" w:rsidR="008E1472" w:rsidRPr="00ED4F82" w:rsidRDefault="008E1472" w:rsidP="008E1472">
      <w:pPr>
        <w:numPr>
          <w:ilvl w:val="0"/>
          <w:numId w:val="18"/>
        </w:numPr>
        <w:ind w:left="357"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La rescisión del contrato por parte de la entidad contratante, más una acción en daños y perjuicios en contra del oferente por ante la jurisdicción competente.  </w:t>
      </w:r>
    </w:p>
    <w:p w14:paraId="374D3058" w14:textId="77777777" w:rsidR="008E1472" w:rsidRPr="00ED4F82" w:rsidRDefault="008E1472" w:rsidP="008E1472">
      <w:pPr>
        <w:numPr>
          <w:ilvl w:val="0"/>
          <w:numId w:val="18"/>
        </w:numPr>
        <w:ind w:left="357"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La denuncia del ilícito a las autoridades de defensa a la competencia a los fines de lugar. </w:t>
      </w:r>
    </w:p>
    <w:p w14:paraId="274462F5" w14:textId="77777777" w:rsidR="008E1472" w:rsidRPr="00ED4F82" w:rsidRDefault="008E1472" w:rsidP="008E1472">
      <w:pPr>
        <w:ind w:left="720"/>
        <w:jc w:val="both"/>
        <w:rPr>
          <w:rFonts w:ascii="Book Antiqua" w:hAnsi="Book Antiqua"/>
          <w:color w:val="000000"/>
          <w:sz w:val="22"/>
          <w:szCs w:val="22"/>
        </w:rPr>
      </w:pPr>
      <w:r w:rsidRPr="00ED4F82">
        <w:rPr>
          <w:rFonts w:ascii="Book Antiqua" w:hAnsi="Book Antiqua"/>
          <w:color w:val="000000"/>
          <w:sz w:val="22"/>
          <w:szCs w:val="22"/>
        </w:rPr>
        <w:t> </w:t>
      </w:r>
    </w:p>
    <w:p w14:paraId="05952A5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De manera no limitativa, se entenderán </w:t>
      </w:r>
      <w:bookmarkStart w:id="162" w:name="_Hlk167198640"/>
      <w:r w:rsidRPr="00ED4F82">
        <w:rPr>
          <w:rFonts w:ascii="Book Antiqua" w:hAnsi="Book Antiqua"/>
          <w:sz w:val="22"/>
          <w:szCs w:val="22"/>
        </w:rPr>
        <w:t xml:space="preserve">como comportamientos violatorios, contrarios y restrictivos a la competencia los siguientes:  </w:t>
      </w:r>
    </w:p>
    <w:bookmarkEnd w:id="162"/>
    <w:p w14:paraId="4685530C"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w:t>
      </w:r>
    </w:p>
    <w:p w14:paraId="03CFC33D" w14:textId="77777777" w:rsidR="008E1472" w:rsidRPr="00ED4F82" w:rsidRDefault="008E1472" w:rsidP="008E1472">
      <w:pPr>
        <w:numPr>
          <w:ilvl w:val="0"/>
          <w:numId w:val="19"/>
        </w:numPr>
        <w:ind w:left="284"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Las prácticas concertadas y acuerdos anticompetitivos, conforme se establece en el artículo 5 de la Ley núm. 42-08.  </w:t>
      </w:r>
    </w:p>
    <w:p w14:paraId="5481A066" w14:textId="77777777" w:rsidR="008E1472" w:rsidRPr="00ED4F82" w:rsidRDefault="008E1472" w:rsidP="008E1472">
      <w:pPr>
        <w:numPr>
          <w:ilvl w:val="0"/>
          <w:numId w:val="19"/>
        </w:numPr>
        <w:ind w:left="284" w:firstLine="0"/>
        <w:jc w:val="both"/>
        <w:rPr>
          <w:rFonts w:ascii="Book Antiqua" w:hAnsi="Book Antiqua"/>
          <w:color w:val="000000"/>
          <w:sz w:val="22"/>
          <w:szCs w:val="22"/>
        </w:rPr>
      </w:pPr>
      <w:r w:rsidRPr="00ED4F82">
        <w:rPr>
          <w:rFonts w:ascii="Book Antiqua" w:hAnsi="Book Antiqua"/>
          <w:color w:val="000000"/>
          <w:sz w:val="22"/>
          <w:szCs w:val="22"/>
          <w:lang w:val="es-ES_tradnl"/>
        </w:rPr>
        <w:t>Concertación o coordinación de las ofertas o la abstención en este proceso.</w:t>
      </w:r>
    </w:p>
    <w:p w14:paraId="0BF34D76" w14:textId="77777777" w:rsidR="008E1472" w:rsidRPr="00C72F66" w:rsidRDefault="008E1472" w:rsidP="008E1472">
      <w:pPr>
        <w:numPr>
          <w:ilvl w:val="0"/>
          <w:numId w:val="19"/>
        </w:numPr>
        <w:ind w:left="284" w:firstLine="0"/>
        <w:jc w:val="both"/>
        <w:rPr>
          <w:rFonts w:ascii="Book Antiqua" w:hAnsi="Book Antiqua"/>
          <w:b/>
          <w:bCs/>
          <w:color w:val="000000"/>
          <w:sz w:val="22"/>
          <w:szCs w:val="22"/>
        </w:rPr>
      </w:pPr>
      <w:r w:rsidRPr="00C72F66">
        <w:rPr>
          <w:rFonts w:ascii="Book Antiqua" w:hAnsi="Book Antiqua"/>
          <w:b/>
          <w:bCs/>
          <w:color w:val="000000"/>
          <w:sz w:val="22"/>
          <w:szCs w:val="22"/>
          <w:lang w:val="es-ES_tradnl"/>
        </w:rPr>
        <w:t>La participación de empresas que posean accionistas en común, mismo domicilio en común y la misma unidad productiva, teléfonos, correos electrónicos, propuestas idénticas, errores o escrituras similares presentados por estas, entre otras.</w:t>
      </w:r>
    </w:p>
    <w:p w14:paraId="0FEF6AA2" w14:textId="77777777" w:rsidR="008E1472" w:rsidRPr="00ED4F82" w:rsidRDefault="008E1472" w:rsidP="008E1472">
      <w:pPr>
        <w:numPr>
          <w:ilvl w:val="0"/>
          <w:numId w:val="19"/>
        </w:numPr>
        <w:ind w:left="284"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El abuso de posición dominante, conforme se establece en el artículo 6 de la Ley núm. 42-08.  </w:t>
      </w:r>
    </w:p>
    <w:p w14:paraId="6EDA7641" w14:textId="77777777" w:rsidR="008E1472" w:rsidRPr="00ED4F82" w:rsidRDefault="008E1472" w:rsidP="008E1472">
      <w:pPr>
        <w:numPr>
          <w:ilvl w:val="0"/>
          <w:numId w:val="19"/>
        </w:numPr>
        <w:ind w:left="284" w:firstLine="0"/>
        <w:jc w:val="both"/>
        <w:rPr>
          <w:rFonts w:ascii="Book Antiqua" w:hAnsi="Book Antiqua"/>
          <w:color w:val="000000"/>
          <w:sz w:val="22"/>
          <w:szCs w:val="22"/>
        </w:rPr>
      </w:pPr>
      <w:r w:rsidRPr="00ED4F82">
        <w:rPr>
          <w:rFonts w:ascii="Book Antiqua" w:hAnsi="Book Antiqua"/>
          <w:color w:val="000000"/>
          <w:sz w:val="22"/>
          <w:szCs w:val="22"/>
          <w:lang w:val="es-ES_tradnl"/>
        </w:rPr>
        <w:t xml:space="preserve">La competencia desleal, conforme se establece en los artículos 10 y siguientes de la Ley núm. 42-08. </w:t>
      </w:r>
    </w:p>
    <w:p w14:paraId="4DF79EAA" w14:textId="77777777" w:rsidR="008E1472" w:rsidRPr="00ED4F82" w:rsidRDefault="008E1472" w:rsidP="008E1472">
      <w:pPr>
        <w:numPr>
          <w:ilvl w:val="0"/>
          <w:numId w:val="19"/>
        </w:numPr>
        <w:ind w:left="284" w:firstLine="0"/>
        <w:jc w:val="both"/>
        <w:rPr>
          <w:rFonts w:ascii="Book Antiqua" w:hAnsi="Book Antiqua"/>
          <w:color w:val="000000"/>
          <w:sz w:val="22"/>
          <w:szCs w:val="22"/>
        </w:rPr>
      </w:pPr>
      <w:r w:rsidRPr="00ED4F82">
        <w:rPr>
          <w:rFonts w:ascii="Book Antiqua" w:hAnsi="Book Antiqua"/>
          <w:color w:val="000000"/>
          <w:sz w:val="22"/>
          <w:szCs w:val="22"/>
          <w:lang w:val="es-ES_tradnl"/>
        </w:rPr>
        <w:t>Cualquier tipo de conducta anticompetitiva ejercida por los oferentes o por cualquier tercero, relacionada con el procedimiento de selección o una contratación bajo las excepciones de la Ley núm. 340-06.</w:t>
      </w:r>
    </w:p>
    <w:p w14:paraId="2F8EADC2" w14:textId="77777777" w:rsidR="008E1472" w:rsidRPr="00ED4F82" w:rsidRDefault="008E1472" w:rsidP="008E1472">
      <w:pPr>
        <w:ind w:left="720"/>
        <w:jc w:val="both"/>
        <w:rPr>
          <w:rFonts w:ascii="Book Antiqua" w:hAnsi="Book Antiqua"/>
          <w:color w:val="000000"/>
          <w:sz w:val="22"/>
          <w:szCs w:val="22"/>
        </w:rPr>
      </w:pPr>
      <w:r w:rsidRPr="00ED4F82">
        <w:rPr>
          <w:rFonts w:ascii="Book Antiqua" w:hAnsi="Book Antiqua"/>
          <w:color w:val="000000"/>
          <w:sz w:val="22"/>
          <w:szCs w:val="22"/>
          <w:lang w:val="es-ES_tradnl"/>
        </w:rPr>
        <w:t> </w:t>
      </w:r>
    </w:p>
    <w:p w14:paraId="0FACC8B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En este sentido, la institución contratante se compromete dentro del marco del Programa de Cumplimiento Regulatorio en las Contrataciones </w:t>
      </w:r>
      <w:r w:rsidRPr="00A15D5B">
        <w:rPr>
          <w:rFonts w:ascii="Book Antiqua" w:hAnsi="Book Antiqua"/>
          <w:sz w:val="22"/>
          <w:szCs w:val="22"/>
        </w:rPr>
        <w:t>Públicas (si aplica</w:t>
      </w:r>
      <w:r w:rsidRPr="00ED4F82">
        <w:rPr>
          <w:rFonts w:ascii="Book Antiqua" w:hAnsi="Book Antiqua"/>
          <w:sz w:val="22"/>
          <w:szCs w:val="22"/>
        </w:rPr>
        <w:t xml:space="preserve">), y, dando cumplimiento a las políticas emitidas por la DGCP, </w:t>
      </w:r>
      <w:r w:rsidRPr="00ED4F82">
        <w:rPr>
          <w:rFonts w:ascii="Book Antiqua" w:hAnsi="Book Antiqua"/>
          <w:sz w:val="22"/>
          <w:szCs w:val="22"/>
          <w:lang w:val="es-ES_tradnl"/>
        </w:rPr>
        <w:t>a realizar la Debida Diligencia, los fines de detectar los comportamientos violatorios a Ley núm. 340-06, así como la detección oportuna de los posibles conflictos de interés, y comportamientos contrarios y restrictivos a la libre competencia.</w:t>
      </w:r>
    </w:p>
    <w:p w14:paraId="729BE046" w14:textId="77777777" w:rsidR="008E1472" w:rsidRPr="00ED4F82" w:rsidRDefault="008E1472" w:rsidP="008E1472">
      <w:pPr>
        <w:jc w:val="both"/>
        <w:rPr>
          <w:rFonts w:ascii="Book Antiqua" w:eastAsia="SimSun" w:hAnsi="Book Antiqua"/>
          <w:sz w:val="22"/>
          <w:szCs w:val="22"/>
        </w:rPr>
      </w:pPr>
    </w:p>
    <w:p w14:paraId="60F7E38D" w14:textId="77777777" w:rsidR="008E1472" w:rsidRPr="00ED4F82" w:rsidRDefault="008E1472" w:rsidP="008E1472">
      <w:pPr>
        <w:pStyle w:val="Ttulo2"/>
        <w:keepLines w:val="0"/>
        <w:autoSpaceDE w:val="0"/>
        <w:autoSpaceDN w:val="0"/>
        <w:adjustRightInd w:val="0"/>
        <w:spacing w:before="0" w:after="0"/>
        <w:ind w:left="720" w:hanging="360"/>
        <w:jc w:val="both"/>
      </w:pPr>
      <w:bookmarkStart w:id="163" w:name="_Toc166585721"/>
      <w:bookmarkStart w:id="164" w:name="_Toc151503146"/>
      <w:r w:rsidRPr="00ED4F82">
        <w:t>Consultas, solicitud de aclaraciones y enmiendas</w:t>
      </w:r>
      <w:bookmarkEnd w:id="163"/>
    </w:p>
    <w:p w14:paraId="20E17775" w14:textId="77777777" w:rsidR="008E1472" w:rsidRPr="00ED4F82" w:rsidRDefault="008E1472" w:rsidP="008E1472">
      <w:pPr>
        <w:rPr>
          <w:rFonts w:ascii="Book Antiqua" w:hAnsi="Book Antiqua"/>
          <w:sz w:val="22"/>
          <w:szCs w:val="22"/>
          <w:lang w:val="es-MX"/>
        </w:rPr>
      </w:pPr>
    </w:p>
    <w:p w14:paraId="04B0982D"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Las consultas, aclaraciones y observaciones las formularán los(as) interesados(as), sus representantes legales, o agentes autorizados a través del SECP o en físico mediante comunicación escrita presentada en la institución contratante dirigida al CCC, dentro del plazo previsto en el cronograma de actividades.</w:t>
      </w:r>
    </w:p>
    <w:p w14:paraId="05CAB391" w14:textId="77777777" w:rsidR="008E1472" w:rsidRPr="00ED4F82" w:rsidRDefault="008E1472" w:rsidP="008E1472">
      <w:pPr>
        <w:jc w:val="both"/>
        <w:rPr>
          <w:rFonts w:ascii="Book Antiqua" w:hAnsi="Book Antiqua"/>
          <w:sz w:val="22"/>
          <w:szCs w:val="22"/>
        </w:rPr>
      </w:pPr>
    </w:p>
    <w:p w14:paraId="4C578483"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Las respuestas (ya sean a través de una circular, enmienda/adenda) serán publicadas por la institución contratante en el SECP en el plazo previsto en el cronograma. Así como por correo electrónico u otros medios, a todos quienes hayan mostrado interés en participar.</w:t>
      </w:r>
    </w:p>
    <w:p w14:paraId="54837054" w14:textId="77777777" w:rsidR="008E1472" w:rsidRPr="00ED4F82" w:rsidRDefault="008E1472" w:rsidP="008E1472">
      <w:pPr>
        <w:jc w:val="both"/>
        <w:rPr>
          <w:rFonts w:ascii="Book Antiqua" w:hAnsi="Book Antiqua"/>
          <w:sz w:val="22"/>
          <w:szCs w:val="22"/>
        </w:rPr>
      </w:pPr>
    </w:p>
    <w:p w14:paraId="51791F15"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Ninguna aclaración verbal por parte de la institución podrá afectar el alcance y condiciones del pliego y sus anexos. Para estos efectos, sólo se tendrán como válidas las circulares/ adendas/ enmiendas que sean publicadas el SECP dentro del plazo permitido por la Ley y conforme al cronograma de actividades.</w:t>
      </w:r>
    </w:p>
    <w:p w14:paraId="2EAA36EE" w14:textId="77777777" w:rsidR="008E1472" w:rsidRPr="00ED4F82" w:rsidRDefault="008E1472" w:rsidP="008E1472">
      <w:pPr>
        <w:rPr>
          <w:rFonts w:ascii="Book Antiqua" w:hAnsi="Book Antiqua"/>
          <w:sz w:val="22"/>
          <w:szCs w:val="22"/>
          <w:lang w:val="es-MX"/>
        </w:rPr>
      </w:pPr>
    </w:p>
    <w:p w14:paraId="530A1B2E" w14:textId="77777777" w:rsidR="008E1472" w:rsidRPr="00ED4F82" w:rsidRDefault="008E1472" w:rsidP="008E1472">
      <w:pPr>
        <w:pStyle w:val="Ttulo2"/>
        <w:keepLines w:val="0"/>
        <w:autoSpaceDE w:val="0"/>
        <w:autoSpaceDN w:val="0"/>
        <w:adjustRightInd w:val="0"/>
        <w:spacing w:before="0" w:after="0"/>
        <w:ind w:left="720" w:hanging="360"/>
        <w:jc w:val="both"/>
      </w:pPr>
      <w:bookmarkStart w:id="165" w:name="_Toc166585722"/>
      <w:r w:rsidRPr="00ED4F82">
        <w:rPr>
          <w:rFonts w:eastAsia="SimSun"/>
        </w:rPr>
        <w:t>Contratación pública responsable</w:t>
      </w:r>
      <w:bookmarkEnd w:id="165"/>
    </w:p>
    <w:p w14:paraId="45C1A1EE" w14:textId="77777777" w:rsidR="008E1472" w:rsidRPr="00ED4F82" w:rsidRDefault="008E1472" w:rsidP="008E1472">
      <w:pPr>
        <w:rPr>
          <w:rFonts w:ascii="Book Antiqua" w:eastAsia="SimSun" w:hAnsi="Book Antiqua"/>
          <w:b/>
          <w:sz w:val="22"/>
          <w:szCs w:val="22"/>
        </w:rPr>
      </w:pPr>
    </w:p>
    <w:p w14:paraId="306E08B8" w14:textId="77777777" w:rsidR="008E1472" w:rsidRPr="00ED4F82" w:rsidRDefault="008E1472" w:rsidP="008E1472">
      <w:pPr>
        <w:jc w:val="both"/>
        <w:rPr>
          <w:rFonts w:ascii="Book Antiqua" w:eastAsia="SimSun" w:hAnsi="Book Antiqua"/>
          <w:sz w:val="22"/>
          <w:szCs w:val="22"/>
        </w:rPr>
      </w:pPr>
      <w:r w:rsidRPr="00ED4F82">
        <w:rPr>
          <w:rFonts w:ascii="Book Antiqua" w:eastAsia="SimSun" w:hAnsi="Book Antiqua"/>
          <w:sz w:val="22"/>
          <w:szCs w:val="22"/>
        </w:rPr>
        <w:t>En el(los) contrato(s) suscrito(s) derivado(s) del presente procedimiento de selección, la/</w:t>
      </w:r>
      <w:r w:rsidRPr="00ED4F82">
        <w:rPr>
          <w:rFonts w:ascii="Book Antiqua" w:eastAsia="SimSun" w:hAnsi="Book Antiqua"/>
          <w:color w:val="FF0000"/>
          <w:sz w:val="22"/>
          <w:szCs w:val="22"/>
        </w:rPr>
        <w:t xml:space="preserve">el </w:t>
      </w:r>
      <w:r w:rsidRPr="00ED4F82">
        <w:rPr>
          <w:rFonts w:ascii="Book Antiqua" w:eastAsia="SimSun" w:hAnsi="Book Antiqua"/>
          <w:sz w:val="22"/>
          <w:szCs w:val="22"/>
        </w:rPr>
        <w:t xml:space="preserve"> </w:t>
      </w:r>
      <w:r w:rsidRPr="00ED4F82">
        <w:rPr>
          <w:rFonts w:ascii="Book Antiqua" w:hAnsi="Book Antiqua"/>
          <w:b/>
          <w:color w:val="990000"/>
          <w:sz w:val="22"/>
          <w:szCs w:val="22"/>
        </w:rPr>
        <w:t xml:space="preserve">[insertar nombre de la institución] </w:t>
      </w:r>
      <w:r w:rsidRPr="00ED4F82">
        <w:rPr>
          <w:rFonts w:ascii="Book Antiqua" w:eastAsia="SimSun" w:hAnsi="Book Antiqua"/>
          <w:sz w:val="22"/>
          <w:szCs w:val="22"/>
        </w:rPr>
        <w:t>exigirá que el contratista ejecute el contrato público de manera responsable cumpliendo con sus obligaciones fiscales y de seguridad social, con el régimen de seguridad y protección a sus trabajadores establecidas en las normas vigentes, con la participación y la inclusión laboral de las personas con discapacidad en sus nóminas de trabajo</w:t>
      </w:r>
      <w:r>
        <w:rPr>
          <w:rFonts w:ascii="Book Antiqua" w:eastAsia="SimSun" w:hAnsi="Book Antiqua"/>
          <w:sz w:val="22"/>
          <w:szCs w:val="22"/>
        </w:rPr>
        <w:t>,</w:t>
      </w:r>
      <w:r w:rsidRPr="00ED4F82">
        <w:rPr>
          <w:rFonts w:ascii="Book Antiqua" w:eastAsia="SimSun" w:hAnsi="Book Antiqua"/>
          <w:sz w:val="22"/>
          <w:szCs w:val="22"/>
        </w:rPr>
        <w:t xml:space="preserve"> en los términos y porcentajes requeridos por la Ley núm. 5-13, sobre discapacidad en la República Dominicana y cualquier otra normativa vinculada a la promoción y protección de los Derechos Humanos. Así como también se exigirá el cumplimiento de las normas de</w:t>
      </w:r>
      <w:r w:rsidRPr="00ED4F82">
        <w:rPr>
          <w:rFonts w:ascii="Book Antiqua" w:eastAsia="SimSun" w:hAnsi="Book Antiqua"/>
          <w:color w:val="FF0000"/>
          <w:sz w:val="22"/>
          <w:szCs w:val="22"/>
        </w:rPr>
        <w:t xml:space="preserve"> </w:t>
      </w:r>
      <w:r w:rsidRPr="00ED4F82">
        <w:rPr>
          <w:rFonts w:ascii="Book Antiqua" w:eastAsia="SimSun" w:hAnsi="Book Antiqua"/>
          <w:sz w:val="22"/>
          <w:szCs w:val="22"/>
        </w:rPr>
        <w:t>prevención, protección y uso sostenible del medio ambiente.</w:t>
      </w:r>
    </w:p>
    <w:p w14:paraId="08514BD8" w14:textId="77777777" w:rsidR="008E1472" w:rsidRPr="00ED4F82" w:rsidRDefault="008E1472" w:rsidP="008E1472">
      <w:pPr>
        <w:jc w:val="both"/>
        <w:rPr>
          <w:rFonts w:ascii="Book Antiqua" w:eastAsia="SimSun" w:hAnsi="Book Antiqua"/>
          <w:sz w:val="22"/>
          <w:szCs w:val="22"/>
        </w:rPr>
      </w:pPr>
    </w:p>
    <w:p w14:paraId="31D75E82" w14:textId="77777777" w:rsidR="008E1472" w:rsidRPr="00ED4F82" w:rsidRDefault="008E1472" w:rsidP="008E1472">
      <w:pPr>
        <w:jc w:val="both"/>
        <w:rPr>
          <w:rFonts w:ascii="Book Antiqua" w:hAnsi="Book Antiqua"/>
          <w:sz w:val="22"/>
          <w:szCs w:val="22"/>
        </w:rPr>
      </w:pPr>
      <w:r w:rsidRPr="00ED4F82">
        <w:rPr>
          <w:rFonts w:ascii="Book Antiqua" w:eastAsia="SimSun" w:hAnsi="Book Antiqua"/>
          <w:sz w:val="22"/>
          <w:szCs w:val="22"/>
        </w:rPr>
        <w:t>En caso de incumplimiento o violación por parte del contratista de sus obligaciones de contratación responsable la/</w:t>
      </w:r>
      <w:r w:rsidRPr="00ED4F82">
        <w:rPr>
          <w:rFonts w:ascii="Book Antiqua" w:eastAsia="SimSun" w:hAnsi="Book Antiqua"/>
          <w:color w:val="FF0000"/>
          <w:sz w:val="22"/>
          <w:szCs w:val="22"/>
        </w:rPr>
        <w:t xml:space="preserve">el </w:t>
      </w:r>
      <w:r w:rsidRPr="00ED4F82">
        <w:rPr>
          <w:rFonts w:ascii="Book Antiqua" w:eastAsia="SimSun" w:hAnsi="Book Antiqua"/>
          <w:sz w:val="22"/>
          <w:szCs w:val="22"/>
        </w:rPr>
        <w:t>[</w:t>
      </w:r>
      <w:r w:rsidRPr="00ED4F82">
        <w:rPr>
          <w:rFonts w:ascii="Book Antiqua" w:hAnsi="Book Antiqua"/>
          <w:color w:val="990000"/>
          <w:sz w:val="22"/>
          <w:szCs w:val="22"/>
        </w:rPr>
        <w:t xml:space="preserve">insertar nombre de la institución] </w:t>
      </w:r>
      <w:r w:rsidRPr="00ED4F82">
        <w:rPr>
          <w:rFonts w:ascii="Book Antiqua" w:eastAsia="SimSun" w:hAnsi="Book Antiqua"/>
          <w:sz w:val="22"/>
          <w:szCs w:val="22"/>
        </w:rPr>
        <w:t>otorgará un plazo razonable para que el Contratista implemente las medidas correctivas correspondientes</w:t>
      </w:r>
      <w:r w:rsidRPr="00ED4F82">
        <w:rPr>
          <w:rFonts w:ascii="Book Antiqua" w:hAnsi="Book Antiqua"/>
          <w:color w:val="990000"/>
          <w:sz w:val="22"/>
          <w:szCs w:val="22"/>
        </w:rPr>
        <w:t xml:space="preserve">. Vencido el plazo sin que se haya </w:t>
      </w:r>
      <w:r w:rsidRPr="00ED4F82">
        <w:rPr>
          <w:rFonts w:ascii="Book Antiqua" w:eastAsia="SimSun" w:hAnsi="Book Antiqua"/>
          <w:sz w:val="22"/>
          <w:szCs w:val="22"/>
        </w:rPr>
        <w:t>regularizado la actuación la/el [</w:t>
      </w:r>
      <w:r w:rsidRPr="00ED4F82">
        <w:rPr>
          <w:rFonts w:ascii="Book Antiqua" w:hAnsi="Book Antiqua"/>
          <w:color w:val="990000"/>
          <w:sz w:val="22"/>
          <w:szCs w:val="22"/>
        </w:rPr>
        <w:t>insertar nombre de la institución]</w:t>
      </w:r>
      <w:r w:rsidRPr="00ED4F82">
        <w:rPr>
          <w:rFonts w:ascii="Book Antiqua" w:eastAsia="SimSun" w:hAnsi="Book Antiqua"/>
          <w:sz w:val="22"/>
          <w:szCs w:val="22"/>
        </w:rPr>
        <w:t xml:space="preserve"> </w:t>
      </w:r>
      <w:r w:rsidRPr="00ED4F82">
        <w:rPr>
          <w:rFonts w:ascii="Book Antiqua" w:hAnsi="Book Antiqua"/>
          <w:sz w:val="22"/>
          <w:szCs w:val="22"/>
        </w:rPr>
        <w:t>podrá declarar la resolución del contrato y el(la) contratista podrá ser pasible de las demás sanciones previstas en el artículo 66 de la Ley núm. 340-06 y sus modificaciones, sin perjuicio de las acciones penales o civiles que correspondan.</w:t>
      </w:r>
    </w:p>
    <w:p w14:paraId="2E516E2E" w14:textId="77777777" w:rsidR="008E1472" w:rsidRPr="00ED4F82" w:rsidRDefault="008E1472" w:rsidP="008E1472">
      <w:pPr>
        <w:jc w:val="both"/>
        <w:rPr>
          <w:rFonts w:ascii="Book Antiqua" w:eastAsia="SimSun" w:hAnsi="Book Antiqua"/>
          <w:sz w:val="22"/>
          <w:szCs w:val="22"/>
        </w:rPr>
      </w:pPr>
    </w:p>
    <w:p w14:paraId="04FCA318" w14:textId="77777777" w:rsidR="008E1472" w:rsidRPr="00ED4F82" w:rsidRDefault="008E1472" w:rsidP="008E1472">
      <w:pPr>
        <w:pStyle w:val="Ttulo2"/>
        <w:keepLines w:val="0"/>
        <w:autoSpaceDE w:val="0"/>
        <w:autoSpaceDN w:val="0"/>
        <w:adjustRightInd w:val="0"/>
        <w:spacing w:before="0" w:after="0"/>
        <w:ind w:left="720" w:hanging="360"/>
        <w:jc w:val="both"/>
      </w:pPr>
      <w:bookmarkStart w:id="166" w:name="_Toc166585723"/>
      <w:bookmarkStart w:id="167" w:name="_Hlk154701417"/>
      <w:r w:rsidRPr="00ED4F82">
        <w:rPr>
          <w:rFonts w:eastAsia="SimSun"/>
        </w:rPr>
        <w:t>Firma digital</w:t>
      </w:r>
      <w:bookmarkEnd w:id="164"/>
      <w:bookmarkEnd w:id="166"/>
    </w:p>
    <w:p w14:paraId="6B099506" w14:textId="77777777" w:rsidR="008E1472" w:rsidRPr="00ED4F82" w:rsidRDefault="008E1472" w:rsidP="008E1472">
      <w:pPr>
        <w:rPr>
          <w:rFonts w:ascii="Book Antiqua" w:eastAsia="SimSun" w:hAnsi="Book Antiqua"/>
          <w:sz w:val="22"/>
          <w:szCs w:val="22"/>
        </w:rPr>
      </w:pPr>
    </w:p>
    <w:p w14:paraId="69A7080E" w14:textId="77777777" w:rsidR="008E1472" w:rsidRPr="00ED4F82" w:rsidRDefault="008E1472" w:rsidP="008E1472">
      <w:pPr>
        <w:jc w:val="both"/>
        <w:rPr>
          <w:rFonts w:ascii="Book Antiqua" w:eastAsia="SimSun" w:hAnsi="Book Antiqua"/>
          <w:sz w:val="22"/>
          <w:szCs w:val="22"/>
        </w:rPr>
      </w:pPr>
      <w:bookmarkStart w:id="168" w:name="_Hlk154582973"/>
      <w:r w:rsidRPr="00ED4F82">
        <w:rPr>
          <w:rFonts w:ascii="Book Antiqua" w:eastAsia="SimSun" w:hAnsi="Book Antiqua"/>
          <w:sz w:val="22"/>
          <w:szCs w:val="22"/>
        </w:rPr>
        <w:t xml:space="preserve">En consonancia con las disposiciones del artículo 19 de la Ley núm. 340-06, párrafo II del artículo 13 del Reglamento núm. 416-23, la Ley núm. 126-02 sobre Comercio Electrónico, Documentos y Firmas Digitales, la Resolución núm. 206-2022, la Circular núm. 012415 del Ministerio de Administración Pública (MAP), </w:t>
      </w:r>
      <w:bookmarkStart w:id="169" w:name="_Hlk154582927"/>
      <w:r w:rsidRPr="00ED4F82">
        <w:rPr>
          <w:rFonts w:ascii="Book Antiqua" w:eastAsia="SimSun" w:hAnsi="Book Antiqua"/>
          <w:sz w:val="22"/>
          <w:szCs w:val="22"/>
        </w:rPr>
        <w:t xml:space="preserve">la Circular núm. DGCP44-PNP-2022-0006 </w:t>
      </w:r>
      <w:bookmarkEnd w:id="169"/>
      <w:r w:rsidRPr="00ED4F82">
        <w:rPr>
          <w:rFonts w:ascii="Book Antiqua" w:eastAsia="SimSun" w:hAnsi="Book Antiqua"/>
          <w:sz w:val="22"/>
          <w:szCs w:val="22"/>
        </w:rPr>
        <w:t>sobre implementación de la firma digital, y la Resolución núm. IN-CGR-2023-007173</w:t>
      </w:r>
      <w:r w:rsidRPr="00ED4F82">
        <w:rPr>
          <w:rFonts w:ascii="Book Antiqua" w:hAnsi="Book Antiqua"/>
          <w:sz w:val="22"/>
          <w:szCs w:val="22"/>
        </w:rPr>
        <w:t xml:space="preserve"> </w:t>
      </w:r>
      <w:r w:rsidRPr="00ED4F82">
        <w:rPr>
          <w:rFonts w:ascii="Book Antiqua" w:eastAsia="SimSun" w:hAnsi="Book Antiqua"/>
          <w:sz w:val="22"/>
          <w:szCs w:val="22"/>
        </w:rPr>
        <w:t xml:space="preserve">que establece las Directrices sobre los documentos firmados digitalmente a ser admitidos en el proceso de registro de contratos por </w:t>
      </w:r>
      <w:r w:rsidRPr="00ED4F82">
        <w:rPr>
          <w:rFonts w:ascii="Book Antiqua" w:eastAsia="SimSun" w:hAnsi="Book Antiqua"/>
          <w:sz w:val="22"/>
          <w:szCs w:val="22"/>
        </w:rPr>
        <w:lastRenderedPageBreak/>
        <w:t xml:space="preserve">ante la Contraloría General de la República (CGR), todos los documentos que componen el expediente administrativo de la contratación podrán ser firmados digitalmente, incluidas las </w:t>
      </w:r>
      <w:r>
        <w:rPr>
          <w:rFonts w:ascii="Book Antiqua" w:eastAsia="SimSun" w:hAnsi="Book Antiqua"/>
          <w:sz w:val="22"/>
          <w:szCs w:val="22"/>
        </w:rPr>
        <w:t xml:space="preserve">Credenciales </w:t>
      </w:r>
      <w:r w:rsidRPr="00ED4F82">
        <w:rPr>
          <w:rFonts w:ascii="Book Antiqua" w:eastAsia="SimSun" w:hAnsi="Book Antiqua"/>
          <w:sz w:val="22"/>
          <w:szCs w:val="22"/>
        </w:rPr>
        <w:t xml:space="preserve">y la suscripción de los contratos. </w:t>
      </w:r>
    </w:p>
    <w:bookmarkEnd w:id="167"/>
    <w:bookmarkEnd w:id="168"/>
    <w:p w14:paraId="47ECEB1C" w14:textId="77777777" w:rsidR="008E1472" w:rsidRPr="00ED4F82" w:rsidRDefault="008E1472" w:rsidP="008E1472">
      <w:pPr>
        <w:contextualSpacing/>
        <w:rPr>
          <w:rFonts w:ascii="Book Antiqua" w:hAnsi="Book Antiqua"/>
          <w:sz w:val="22"/>
          <w:szCs w:val="22"/>
        </w:rPr>
      </w:pPr>
    </w:p>
    <w:p w14:paraId="67046BD5" w14:textId="77777777" w:rsidR="008E1472" w:rsidRPr="00ED4F82" w:rsidRDefault="008E1472" w:rsidP="008E1472">
      <w:pPr>
        <w:pStyle w:val="Ttulo2"/>
        <w:keepLines w:val="0"/>
        <w:autoSpaceDE w:val="0"/>
        <w:autoSpaceDN w:val="0"/>
        <w:adjustRightInd w:val="0"/>
        <w:spacing w:before="0" w:after="0"/>
        <w:ind w:left="720" w:hanging="360"/>
        <w:jc w:val="both"/>
      </w:pPr>
      <w:bookmarkStart w:id="170" w:name="_Toc117832531"/>
      <w:bookmarkStart w:id="171" w:name="_Toc151411130"/>
      <w:bookmarkStart w:id="172" w:name="_Toc151503205"/>
      <w:bookmarkStart w:id="173" w:name="_Toc166585724"/>
      <w:bookmarkStart w:id="174" w:name="_Hlk125383262"/>
      <w:bookmarkStart w:id="175" w:name="_Hlk151429235"/>
      <w:r w:rsidRPr="00ED4F82">
        <w:t>Reclamaciones, impugnaciones, controversias y competencia para decidirlas</w:t>
      </w:r>
      <w:bookmarkEnd w:id="170"/>
      <w:bookmarkEnd w:id="171"/>
      <w:bookmarkEnd w:id="172"/>
      <w:bookmarkEnd w:id="173"/>
      <w:r w:rsidRPr="00ED4F82">
        <w:t xml:space="preserve"> </w:t>
      </w:r>
      <w:bookmarkEnd w:id="174"/>
    </w:p>
    <w:bookmarkEnd w:id="175"/>
    <w:p w14:paraId="2FA9C257" w14:textId="77777777" w:rsidR="008E1472" w:rsidRPr="00ED4F82" w:rsidRDefault="008E1472" w:rsidP="008E1472">
      <w:pPr>
        <w:rPr>
          <w:rFonts w:ascii="Book Antiqua" w:hAnsi="Book Antiqua"/>
          <w:sz w:val="22"/>
          <w:szCs w:val="22"/>
        </w:rPr>
      </w:pPr>
    </w:p>
    <w:p w14:paraId="1E915607" w14:textId="77777777" w:rsidR="008E1472" w:rsidRPr="00ED4F82" w:rsidRDefault="008E1472" w:rsidP="008E1472">
      <w:pPr>
        <w:jc w:val="both"/>
        <w:rPr>
          <w:rFonts w:ascii="Book Antiqua" w:hAnsi="Book Antiqua"/>
          <w:sz w:val="22"/>
          <w:szCs w:val="22"/>
        </w:rPr>
      </w:pPr>
      <w:bookmarkStart w:id="176" w:name="_Hlk154701434"/>
      <w:r w:rsidRPr="00ED4F82">
        <w:rPr>
          <w:rFonts w:ascii="Book Antiqua" w:hAnsi="Book Antiqua"/>
          <w:sz w:val="22"/>
          <w:szCs w:val="22"/>
        </w:rPr>
        <w:t xml:space="preserve">Los(as) interesados(as) y oferentes tendrán derecho a presentar recursos administrativos como son los recursos de impugnación ante la institución contratante o recursos jerárquicos y solicitudes de investigación ante la DGCP, según corresponda, y en los términos o condiciones previstos en los artículos 67 y 72 en la Ley núm. 340-06 y sus modificaciones. </w:t>
      </w:r>
    </w:p>
    <w:p w14:paraId="489E1CE4" w14:textId="77777777" w:rsidR="008E1472" w:rsidRPr="00ED4F82" w:rsidRDefault="008E1472" w:rsidP="008E1472">
      <w:pPr>
        <w:jc w:val="both"/>
        <w:rPr>
          <w:rFonts w:ascii="Book Antiqua" w:hAnsi="Book Antiqua"/>
          <w:sz w:val="22"/>
          <w:szCs w:val="22"/>
        </w:rPr>
      </w:pPr>
    </w:p>
    <w:p w14:paraId="74C72234" w14:textId="77777777" w:rsidR="008E1472" w:rsidRPr="00ED4F82" w:rsidRDefault="008E1472" w:rsidP="008E1472">
      <w:pPr>
        <w:jc w:val="both"/>
        <w:rPr>
          <w:rStyle w:val="Hipervnculo"/>
          <w:rFonts w:ascii="Book Antiqua" w:hAnsi="Book Antiqua"/>
          <w:i/>
          <w:sz w:val="22"/>
          <w:szCs w:val="22"/>
        </w:rPr>
      </w:pPr>
      <w:r w:rsidRPr="00ED4F82">
        <w:rPr>
          <w:rFonts w:ascii="Book Antiqua" w:hAnsi="Book Antiqua"/>
          <w:sz w:val="22"/>
          <w:szCs w:val="22"/>
        </w:rPr>
        <w:t xml:space="preserve">A tales fines, los(as) interesados(as) podrán consultar los requisitos, condiciones y plazos para formalizar sus reclamos, así como las acciones disponibles, incluso para cuando la institución hace silencio administrativo y no responde en tiempo oportuno, accediendo a las </w:t>
      </w:r>
      <w:r w:rsidRPr="00ED4F82">
        <w:rPr>
          <w:rFonts w:ascii="Book Antiqua" w:hAnsi="Book Antiqua"/>
          <w:i/>
          <w:sz w:val="22"/>
          <w:szCs w:val="22"/>
        </w:rPr>
        <w:t xml:space="preserve">Guías para presentar Recursos, Denuncias y Solicitudes de Inhabilitación” </w:t>
      </w:r>
      <w:r w:rsidRPr="00ED4F82">
        <w:rPr>
          <w:rFonts w:ascii="Book Antiqua" w:hAnsi="Book Antiqua"/>
          <w:sz w:val="22"/>
          <w:szCs w:val="22"/>
        </w:rPr>
        <w:t>disponibles en el portal institucional de la DGCP, en el apartado “Marco Legal” en el siguiente enlace</w:t>
      </w:r>
      <w:r w:rsidRPr="00ED4F82">
        <w:rPr>
          <w:rFonts w:ascii="Book Antiqua" w:hAnsi="Book Antiqua"/>
          <w:i/>
          <w:sz w:val="22"/>
          <w:szCs w:val="22"/>
        </w:rPr>
        <w:t xml:space="preserve"> </w:t>
      </w:r>
      <w:hyperlink r:id="rId14" w:history="1">
        <w:r w:rsidRPr="00ED4F82">
          <w:rPr>
            <w:rStyle w:val="Hipervnculo"/>
            <w:rFonts w:ascii="Book Antiqua" w:hAnsi="Book Antiqua"/>
            <w:i/>
            <w:sz w:val="22"/>
            <w:szCs w:val="22"/>
          </w:rPr>
          <w:t>https://www.dgcp.gob.do/sobre-nosotros/marco-legal/guias-del-sistema-nacional-de-compras-y-contrataciones-publicas-snccp/</w:t>
        </w:r>
      </w:hyperlink>
      <w:r w:rsidRPr="00ED4F82">
        <w:rPr>
          <w:rStyle w:val="Hipervnculo"/>
          <w:rFonts w:ascii="Book Antiqua" w:hAnsi="Book Antiqua"/>
          <w:i/>
          <w:sz w:val="22"/>
          <w:szCs w:val="22"/>
        </w:rPr>
        <w:t>.</w:t>
      </w:r>
    </w:p>
    <w:p w14:paraId="16781AC1" w14:textId="77777777" w:rsidR="008E1472" w:rsidRPr="00ED4F82" w:rsidRDefault="008E1472" w:rsidP="008E1472">
      <w:pPr>
        <w:jc w:val="both"/>
        <w:rPr>
          <w:rFonts w:ascii="Book Antiqua" w:hAnsi="Book Antiqua"/>
          <w:i/>
          <w:sz w:val="22"/>
          <w:szCs w:val="22"/>
        </w:rPr>
      </w:pPr>
    </w:p>
    <w:p w14:paraId="18A72D51"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Los recursos administrativos son optativos, por lo que en cualquier caso el interesado u oferente podrá presentar reclamación ante la jurisdicción judicial.</w:t>
      </w:r>
    </w:p>
    <w:p w14:paraId="60822FAD" w14:textId="77777777" w:rsidR="008E1472" w:rsidRPr="00ED4F82" w:rsidRDefault="008E1472" w:rsidP="008E1472">
      <w:pPr>
        <w:jc w:val="both"/>
        <w:rPr>
          <w:rFonts w:ascii="Book Antiqua" w:hAnsi="Book Antiqua"/>
          <w:sz w:val="22"/>
          <w:szCs w:val="22"/>
        </w:rPr>
      </w:pPr>
    </w:p>
    <w:p w14:paraId="7D6BE2F9" w14:textId="77777777" w:rsidR="008E1472" w:rsidRPr="00ED4F82" w:rsidRDefault="008E1472" w:rsidP="008E1472">
      <w:pPr>
        <w:jc w:val="both"/>
        <w:rPr>
          <w:rFonts w:ascii="Book Antiqua" w:hAnsi="Book Antiqua"/>
          <w:sz w:val="22"/>
          <w:szCs w:val="22"/>
        </w:rPr>
      </w:pPr>
      <w:bookmarkStart w:id="177" w:name="_Hlk152581390"/>
      <w:r w:rsidRPr="00ED4F82">
        <w:rPr>
          <w:rFonts w:ascii="Book Antiqua" w:hAnsi="Book Antiqua"/>
          <w:sz w:val="22"/>
          <w:szCs w:val="22"/>
        </w:rPr>
        <w:t>Para los conflictos y controversias que susciten en la fase de ejecución contractual, entre la institución y el(la) contratista, la competencia está reservada para el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2EEF7693" w14:textId="77777777" w:rsidR="008E1472" w:rsidRPr="00ED4F82" w:rsidRDefault="008E1472" w:rsidP="008E1472">
      <w:pPr>
        <w:jc w:val="both"/>
        <w:rPr>
          <w:rFonts w:ascii="Book Antiqua" w:hAnsi="Book Antiqua"/>
          <w:sz w:val="22"/>
          <w:szCs w:val="22"/>
        </w:rPr>
      </w:pPr>
      <w:bookmarkStart w:id="178" w:name="_Hlk154694636"/>
    </w:p>
    <w:p w14:paraId="33A4B2A8" w14:textId="77777777" w:rsidR="008E1472" w:rsidRPr="00ED4F82" w:rsidRDefault="008E1472" w:rsidP="008E1472">
      <w:pPr>
        <w:jc w:val="both"/>
        <w:rPr>
          <w:rFonts w:ascii="Book Antiqua" w:hAnsi="Book Antiqua"/>
          <w:b/>
          <w:bCs/>
          <w:sz w:val="22"/>
          <w:szCs w:val="22"/>
        </w:rPr>
      </w:pPr>
      <w:bookmarkStart w:id="179" w:name="_Hlk154590167"/>
      <w:r w:rsidRPr="00ED4F82">
        <w:rPr>
          <w:rFonts w:ascii="Book Antiqua" w:hAnsi="Book Antiqua"/>
          <w:b/>
          <w:bCs/>
          <w:sz w:val="22"/>
          <w:szCs w:val="22"/>
        </w:rPr>
        <w:t>El plazo para los(as) interesados(as) impugnar el pliego de condiciones es de diez (10) días hábiles a partir de la convocatoria del procedimiento en el SECP; mientras que para los (as) oferentes presentar las acciones descritas será a partir de las notificaciones de los informes de evaluación</w:t>
      </w:r>
      <w:r>
        <w:rPr>
          <w:rFonts w:ascii="Book Antiqua" w:hAnsi="Book Antiqua"/>
          <w:b/>
          <w:bCs/>
          <w:sz w:val="22"/>
          <w:szCs w:val="22"/>
        </w:rPr>
        <w:t xml:space="preserve"> de las Credenciales</w:t>
      </w:r>
      <w:r w:rsidRPr="00ED4F82">
        <w:rPr>
          <w:rFonts w:ascii="Book Antiqua" w:hAnsi="Book Antiqua"/>
          <w:b/>
          <w:bCs/>
          <w:sz w:val="22"/>
          <w:szCs w:val="22"/>
        </w:rPr>
        <w:t xml:space="preserve"> correspondientes,</w:t>
      </w:r>
      <w:r w:rsidRPr="00ED4F82">
        <w:rPr>
          <w:rFonts w:ascii="Book Antiqua" w:hAnsi="Book Antiqua"/>
          <w:b/>
          <w:bCs/>
          <w:color w:val="FF0000"/>
          <w:sz w:val="22"/>
          <w:szCs w:val="22"/>
        </w:rPr>
        <w:t xml:space="preserve"> </w:t>
      </w:r>
      <w:r w:rsidRPr="00ED4F82">
        <w:rPr>
          <w:rFonts w:ascii="Book Antiqua" w:hAnsi="Book Antiqua"/>
          <w:b/>
          <w:bCs/>
          <w:sz w:val="22"/>
          <w:szCs w:val="22"/>
        </w:rPr>
        <w:t>así como de la adjudicación.</w:t>
      </w:r>
    </w:p>
    <w:p w14:paraId="506694EC" w14:textId="77777777" w:rsidR="008E1472" w:rsidRPr="00ED4F82" w:rsidRDefault="008E1472" w:rsidP="008E1472">
      <w:pPr>
        <w:jc w:val="both"/>
        <w:rPr>
          <w:rFonts w:ascii="Book Antiqua" w:hAnsi="Book Antiqua"/>
          <w:sz w:val="22"/>
          <w:szCs w:val="22"/>
        </w:rPr>
      </w:pPr>
    </w:p>
    <w:p w14:paraId="0A6BFCED"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Al margen de lo anterior, las partes tienen la posibilidad de utilizar el procedimiento de arbitraje comercial de la República Dominicana ante conflictos y controversias que resulten de la ejecución del Contrato, su incumplimiento, su interpretación, su resolución o nulidad, de conformidad con las disposiciones de la Ley Núm. 479-08, de fecha treinta (30) de diciembre del dos mil ocho (2008) siempre que de esta forma haya quedado establecido en el propio contrato</w:t>
      </w:r>
      <w:bookmarkEnd w:id="178"/>
      <w:bookmarkEnd w:id="179"/>
      <w:r w:rsidRPr="00ED4F82">
        <w:rPr>
          <w:rFonts w:ascii="Book Antiqua" w:hAnsi="Book Antiqua"/>
          <w:b/>
          <w:color w:val="00B050"/>
          <w:sz w:val="22"/>
          <w:szCs w:val="22"/>
        </w:rPr>
        <w:t>.</w:t>
      </w:r>
      <w:bookmarkEnd w:id="177"/>
      <w:r w:rsidRPr="00ED4F82">
        <w:rPr>
          <w:rFonts w:ascii="Book Antiqua" w:hAnsi="Book Antiqua"/>
          <w:b/>
          <w:color w:val="00B050"/>
          <w:sz w:val="22"/>
          <w:szCs w:val="22"/>
        </w:rPr>
        <w:t xml:space="preserve">  Si la institución opta por disponer esta vía, debe indicarlo en el modelo del contrato a suscribir.</w:t>
      </w:r>
    </w:p>
    <w:p w14:paraId="6BD2C5BE" w14:textId="77777777" w:rsidR="008E1472" w:rsidRPr="00ED4F82" w:rsidRDefault="008E1472" w:rsidP="008E1472">
      <w:pPr>
        <w:jc w:val="both"/>
        <w:rPr>
          <w:rFonts w:ascii="Book Antiqua" w:hAnsi="Book Antiqua"/>
          <w:b/>
          <w:color w:val="00B050"/>
          <w:sz w:val="22"/>
          <w:szCs w:val="22"/>
        </w:rPr>
      </w:pPr>
    </w:p>
    <w:p w14:paraId="0FF90C54" w14:textId="77777777" w:rsidR="008E1472" w:rsidRPr="00ED4F82" w:rsidRDefault="008E1472" w:rsidP="008E1472">
      <w:pPr>
        <w:pStyle w:val="Ttulo2"/>
        <w:keepLines w:val="0"/>
        <w:autoSpaceDE w:val="0"/>
        <w:autoSpaceDN w:val="0"/>
        <w:adjustRightInd w:val="0"/>
        <w:spacing w:before="0" w:after="0"/>
        <w:ind w:left="720" w:hanging="360"/>
        <w:jc w:val="both"/>
      </w:pPr>
      <w:bookmarkStart w:id="180" w:name="_Toc159858507"/>
      <w:bookmarkStart w:id="181" w:name="_Toc166585725"/>
      <w:bookmarkStart w:id="182" w:name="_Hlk160023545"/>
      <w:r w:rsidRPr="00ED4F82">
        <w:t>Comité de seguimiento</w:t>
      </w:r>
      <w:bookmarkEnd w:id="180"/>
      <w:bookmarkEnd w:id="181"/>
      <w:r w:rsidRPr="00ED4F82">
        <w:t xml:space="preserve"> </w:t>
      </w:r>
    </w:p>
    <w:p w14:paraId="605AA132" w14:textId="77777777" w:rsidR="008E1472" w:rsidRPr="00ED4F82" w:rsidRDefault="008E1472" w:rsidP="008E1472">
      <w:pPr>
        <w:jc w:val="both"/>
        <w:rPr>
          <w:rFonts w:ascii="Book Antiqua" w:hAnsi="Book Antiqua"/>
          <w:b/>
          <w:color w:val="00B050"/>
          <w:sz w:val="22"/>
          <w:szCs w:val="22"/>
        </w:rPr>
      </w:pPr>
    </w:p>
    <w:p w14:paraId="0FE6DB3A" w14:textId="77777777" w:rsidR="008E1472" w:rsidRPr="00ED4F82" w:rsidRDefault="008E1472" w:rsidP="008E1472">
      <w:pPr>
        <w:jc w:val="both"/>
        <w:rPr>
          <w:rFonts w:ascii="Book Antiqua" w:hAnsi="Book Antiqua" w:cs="Arial"/>
          <w:sz w:val="22"/>
          <w:szCs w:val="22"/>
        </w:rPr>
      </w:pPr>
      <w:r w:rsidRPr="00ED4F82">
        <w:rPr>
          <w:rFonts w:ascii="Book Antiqua" w:hAnsi="Book Antiqua" w:cs="Arial"/>
          <w:sz w:val="22"/>
          <w:szCs w:val="22"/>
        </w:rPr>
        <w:lastRenderedPageBreak/>
        <w:t xml:space="preserve">Los Comités de Seguimiento </w:t>
      </w:r>
      <w:r w:rsidRPr="00ED4F82">
        <w:rPr>
          <w:rFonts w:ascii="Book Antiqua" w:hAnsi="Book Antiqua"/>
          <w:sz w:val="22"/>
          <w:szCs w:val="22"/>
        </w:rPr>
        <w:t>son entes independientes y autónomos, por lo que sus integrantes no tienen relación de dependencia con ninguna institución del Estado</w:t>
      </w:r>
      <w:r w:rsidRPr="00ED4F82">
        <w:rPr>
          <w:rFonts w:ascii="Book Antiqua" w:hAnsi="Book Antiqua"/>
          <w:sz w:val="22"/>
          <w:szCs w:val="22"/>
          <w:vertAlign w:val="superscript"/>
        </w:rPr>
        <w:footnoteReference w:id="29"/>
      </w:r>
      <w:r w:rsidRPr="00ED4F82">
        <w:rPr>
          <w:rFonts w:ascii="Book Antiqua" w:hAnsi="Book Antiqua" w:cs="Arial"/>
          <w:sz w:val="22"/>
          <w:szCs w:val="22"/>
        </w:rPr>
        <w:t>. Los interesados podrán contactar al comité</w:t>
      </w:r>
      <w:r w:rsidRPr="00ED4F82">
        <w:rPr>
          <w:rFonts w:ascii="Book Antiqua" w:hAnsi="Book Antiqua" w:cs="Arial"/>
          <w:sz w:val="22"/>
          <w:szCs w:val="22"/>
          <w:lang w:val="es-ES"/>
        </w:rPr>
        <w:t xml:space="preserve"> de </w:t>
      </w:r>
      <w:r w:rsidRPr="00ED4F82">
        <w:rPr>
          <w:rFonts w:ascii="Book Antiqua" w:hAnsi="Book Antiqua"/>
          <w:b/>
          <w:color w:val="990000"/>
          <w:sz w:val="22"/>
          <w:szCs w:val="22"/>
        </w:rPr>
        <w:t xml:space="preserve">[insertar nombre de la institución] </w:t>
      </w:r>
      <w:r w:rsidRPr="00ED4F82">
        <w:rPr>
          <w:rFonts w:ascii="Book Antiqua" w:hAnsi="Book Antiqua" w:cs="Arial"/>
          <w:sz w:val="22"/>
          <w:szCs w:val="22"/>
          <w:lang w:val="es-ES"/>
        </w:rPr>
        <w:t>a través de los siguientes datos:</w:t>
      </w:r>
    </w:p>
    <w:p w14:paraId="2674EE4E" w14:textId="77777777" w:rsidR="008E1472" w:rsidRPr="00ED4F82" w:rsidRDefault="008E1472" w:rsidP="008E1472">
      <w:pPr>
        <w:rPr>
          <w:rFonts w:ascii="Book Antiqua" w:hAnsi="Book Antiqua" w:cs="Arial"/>
          <w:b/>
          <w:sz w:val="22"/>
          <w:szCs w:val="22"/>
          <w:lang w:val="es-ES"/>
        </w:rPr>
      </w:pPr>
    </w:p>
    <w:p w14:paraId="6EE6DC95" w14:textId="77777777" w:rsidR="008E1472" w:rsidRPr="00ED4F82" w:rsidRDefault="008E1472" w:rsidP="008E1472">
      <w:pPr>
        <w:ind w:left="708" w:firstLine="708"/>
        <w:jc w:val="center"/>
        <w:rPr>
          <w:rFonts w:ascii="Book Antiqua" w:hAnsi="Book Antiqua" w:cs="Arial"/>
          <w:sz w:val="22"/>
          <w:szCs w:val="22"/>
          <w:lang w:val="es-ES"/>
        </w:rPr>
      </w:pPr>
      <w:r w:rsidRPr="00ED4F82">
        <w:rPr>
          <w:rFonts w:ascii="Book Antiqua" w:hAnsi="Book Antiqua" w:cs="Arial"/>
          <w:sz w:val="22"/>
          <w:szCs w:val="22"/>
          <w:lang w:val="es-ES"/>
        </w:rPr>
        <w:t>Nombre de contacto:</w:t>
      </w:r>
      <w:r w:rsidRPr="00ED4F82">
        <w:rPr>
          <w:rFonts w:ascii="Book Antiqua" w:hAnsi="Book Antiqua" w:cs="Arial"/>
          <w:sz w:val="22"/>
          <w:szCs w:val="22"/>
          <w:lang w:val="es-ES"/>
        </w:rPr>
        <w:tab/>
      </w:r>
      <w:r w:rsidRPr="00ED4F82">
        <w:rPr>
          <w:rFonts w:ascii="Book Antiqua" w:hAnsi="Book Antiqua"/>
          <w:b/>
          <w:color w:val="990000"/>
          <w:sz w:val="22"/>
          <w:szCs w:val="22"/>
        </w:rPr>
        <w:t xml:space="preserve"> [insertar nombre de contacto]</w:t>
      </w:r>
      <w:r w:rsidRPr="00ED4F82">
        <w:rPr>
          <w:rFonts w:ascii="Book Antiqua" w:hAnsi="Book Antiqua" w:cs="Arial"/>
          <w:sz w:val="22"/>
          <w:szCs w:val="22"/>
          <w:lang w:val="es-ES"/>
        </w:rPr>
        <w:tab/>
      </w:r>
      <w:r w:rsidRPr="00ED4F82">
        <w:rPr>
          <w:rFonts w:ascii="Book Antiqua" w:hAnsi="Book Antiqua" w:cs="Arial"/>
          <w:sz w:val="22"/>
          <w:szCs w:val="22"/>
          <w:lang w:val="es-ES"/>
        </w:rPr>
        <w:tab/>
      </w:r>
    </w:p>
    <w:p w14:paraId="29A92D73" w14:textId="77777777" w:rsidR="008E1472" w:rsidRPr="00ED4F82" w:rsidRDefault="008E1472" w:rsidP="008E1472">
      <w:pPr>
        <w:jc w:val="center"/>
        <w:rPr>
          <w:rFonts w:ascii="Book Antiqua" w:hAnsi="Book Antiqua" w:cs="Arial"/>
          <w:sz w:val="22"/>
          <w:szCs w:val="22"/>
          <w:lang w:val="es-ES"/>
        </w:rPr>
      </w:pPr>
      <w:r w:rsidRPr="00ED4F82">
        <w:rPr>
          <w:rFonts w:ascii="Book Antiqua" w:hAnsi="Book Antiqua" w:cs="Arial"/>
          <w:sz w:val="22"/>
          <w:szCs w:val="22"/>
          <w:lang w:val="es-ES"/>
        </w:rPr>
        <w:t>Teléfono:</w:t>
      </w:r>
      <w:r w:rsidRPr="00ED4F82">
        <w:rPr>
          <w:rFonts w:ascii="Book Antiqua" w:hAnsi="Book Antiqua" w:cs="Arial"/>
          <w:sz w:val="22"/>
          <w:szCs w:val="22"/>
          <w:lang w:val="es-ES"/>
        </w:rPr>
        <w:tab/>
      </w:r>
      <w:r w:rsidRPr="00ED4F82">
        <w:rPr>
          <w:rFonts w:ascii="Book Antiqua" w:hAnsi="Book Antiqua" w:cs="Arial"/>
          <w:sz w:val="22"/>
          <w:szCs w:val="22"/>
          <w:lang w:val="es-ES"/>
        </w:rPr>
        <w:tab/>
      </w:r>
      <w:r w:rsidRPr="00ED4F82">
        <w:rPr>
          <w:rFonts w:ascii="Book Antiqua" w:hAnsi="Book Antiqua"/>
          <w:b/>
          <w:color w:val="990000"/>
          <w:sz w:val="22"/>
          <w:szCs w:val="22"/>
        </w:rPr>
        <w:t>[insertar número telefónico]</w:t>
      </w:r>
    </w:p>
    <w:p w14:paraId="5A416F37" w14:textId="77777777" w:rsidR="008E1472" w:rsidRPr="00ED4F82" w:rsidRDefault="008E1472" w:rsidP="008E1472">
      <w:pPr>
        <w:jc w:val="center"/>
        <w:rPr>
          <w:rFonts w:ascii="Book Antiqua" w:hAnsi="Book Antiqua" w:cs="Arial"/>
          <w:sz w:val="22"/>
          <w:szCs w:val="22"/>
          <w:lang w:val="es-ES"/>
        </w:rPr>
      </w:pPr>
      <w:r w:rsidRPr="00ED4F82">
        <w:rPr>
          <w:rFonts w:ascii="Book Antiqua" w:hAnsi="Book Antiqua" w:cs="Arial"/>
          <w:sz w:val="22"/>
          <w:szCs w:val="22"/>
          <w:lang w:val="es-ES"/>
        </w:rPr>
        <w:t>Correo electrónico:</w:t>
      </w:r>
      <w:r w:rsidRPr="00ED4F82">
        <w:rPr>
          <w:rFonts w:ascii="Book Antiqua" w:hAnsi="Book Antiqua" w:cs="Arial"/>
          <w:sz w:val="22"/>
          <w:szCs w:val="22"/>
          <w:lang w:val="es-ES"/>
        </w:rPr>
        <w:tab/>
      </w:r>
      <w:r w:rsidRPr="00ED4F82">
        <w:rPr>
          <w:rFonts w:ascii="Book Antiqua" w:hAnsi="Book Antiqua"/>
          <w:b/>
          <w:color w:val="990000"/>
          <w:sz w:val="22"/>
          <w:szCs w:val="22"/>
        </w:rPr>
        <w:t>[insertar correo electrónico]</w:t>
      </w:r>
    </w:p>
    <w:p w14:paraId="1B54740A" w14:textId="77777777" w:rsidR="008E1472" w:rsidRPr="00ED4F82" w:rsidRDefault="008E1472" w:rsidP="008E1472">
      <w:pPr>
        <w:jc w:val="both"/>
        <w:rPr>
          <w:rFonts w:ascii="Book Antiqua" w:hAnsi="Book Antiqua" w:cs="Arial"/>
          <w:sz w:val="22"/>
          <w:szCs w:val="22"/>
          <w:lang w:val="es-ES"/>
        </w:rPr>
      </w:pPr>
    </w:p>
    <w:p w14:paraId="11F45C0F" w14:textId="77777777" w:rsidR="008E1472" w:rsidRPr="00ED4F82" w:rsidRDefault="008E1472" w:rsidP="008E1472">
      <w:pPr>
        <w:jc w:val="both"/>
        <w:rPr>
          <w:rFonts w:ascii="Book Antiqua" w:hAnsi="Book Antiqua"/>
          <w:b/>
          <w:color w:val="990000"/>
          <w:sz w:val="22"/>
          <w:szCs w:val="22"/>
        </w:rPr>
      </w:pPr>
      <w:r w:rsidRPr="00ED4F82">
        <w:rPr>
          <w:rFonts w:ascii="Book Antiqua" w:hAnsi="Book Antiqua"/>
          <w:b/>
          <w:color w:val="990000"/>
          <w:sz w:val="22"/>
          <w:szCs w:val="22"/>
        </w:rPr>
        <w:t>[Eliminar este numeral si la institución contratante no tiene Comité de Seguimiento]</w:t>
      </w:r>
    </w:p>
    <w:bookmarkEnd w:id="182"/>
    <w:p w14:paraId="667C564E" w14:textId="77777777" w:rsidR="008E1472" w:rsidRPr="00ED4F82" w:rsidRDefault="008E1472" w:rsidP="008E1472">
      <w:pPr>
        <w:jc w:val="both"/>
        <w:rPr>
          <w:rFonts w:ascii="Book Antiqua" w:hAnsi="Book Antiqua"/>
          <w:b/>
          <w:color w:val="00B050"/>
          <w:sz w:val="22"/>
          <w:szCs w:val="22"/>
        </w:rPr>
        <w:sectPr w:rsidR="008E1472" w:rsidRPr="00ED4F82" w:rsidSect="008E1472">
          <w:headerReference w:type="default" r:id="rId15"/>
          <w:footerReference w:type="default" r:id="rId16"/>
          <w:headerReference w:type="first" r:id="rId17"/>
          <w:footerReference w:type="first" r:id="rId18"/>
          <w:pgSz w:w="12242" w:h="15842" w:code="1"/>
          <w:pgMar w:top="1440" w:right="1440" w:bottom="1440" w:left="1440" w:header="720" w:footer="720" w:gutter="0"/>
          <w:cols w:space="720"/>
          <w:titlePg/>
          <w:docGrid w:linePitch="360"/>
        </w:sectPr>
      </w:pPr>
    </w:p>
    <w:p w14:paraId="4B07EAA4" w14:textId="77777777" w:rsidR="008E1472" w:rsidRPr="00ED4F82" w:rsidRDefault="008E1472" w:rsidP="008E1472">
      <w:pPr>
        <w:pStyle w:val="Ttulo2"/>
        <w:keepLines w:val="0"/>
        <w:autoSpaceDE w:val="0"/>
        <w:autoSpaceDN w:val="0"/>
        <w:adjustRightInd w:val="0"/>
        <w:spacing w:before="0" w:after="0"/>
        <w:ind w:left="720" w:hanging="360"/>
        <w:jc w:val="both"/>
      </w:pPr>
      <w:bookmarkStart w:id="183" w:name="_Toc166585726"/>
      <w:bookmarkEnd w:id="176"/>
      <w:r w:rsidRPr="00ED4F82">
        <w:lastRenderedPageBreak/>
        <w:t>Gestión de riesgos</w:t>
      </w:r>
      <w:bookmarkEnd w:id="183"/>
    </w:p>
    <w:p w14:paraId="09C17C89" w14:textId="77777777" w:rsidR="008E1472" w:rsidRPr="00ED4F82" w:rsidRDefault="008E1472" w:rsidP="008E1472">
      <w:pPr>
        <w:contextualSpacing/>
        <w:jc w:val="both"/>
        <w:rPr>
          <w:rFonts w:ascii="Book Antiqua" w:hAnsi="Book Antiqua"/>
          <w:b/>
          <w:sz w:val="22"/>
          <w:szCs w:val="22"/>
        </w:rPr>
      </w:pPr>
    </w:p>
    <w:p w14:paraId="5ED336E9" w14:textId="77777777" w:rsidR="008E1472" w:rsidRPr="00ED4F82" w:rsidRDefault="008E1472" w:rsidP="008E1472">
      <w:pPr>
        <w:jc w:val="both"/>
        <w:rPr>
          <w:rFonts w:ascii="Book Antiqua" w:eastAsia="Calibri" w:hAnsi="Book Antiqua"/>
          <w:kern w:val="2"/>
          <w:sz w:val="22"/>
          <w:szCs w:val="22"/>
          <w:lang w:eastAsia="en-US"/>
          <w14:ligatures w14:val="standardContextual"/>
        </w:rPr>
      </w:pPr>
      <w:r w:rsidRPr="00ED4F82">
        <w:rPr>
          <w:rFonts w:ascii="Book Antiqua" w:eastAsia="Calibri" w:hAnsi="Book Antiqua"/>
          <w:kern w:val="2"/>
          <w:sz w:val="22"/>
          <w:szCs w:val="22"/>
          <w:lang w:eastAsia="en-US"/>
          <w14:ligatures w14:val="standardContextual"/>
        </w:rPr>
        <w:t>A continuación, se identifican los riesgos</w:t>
      </w:r>
      <w:r w:rsidRPr="00ED4F82">
        <w:rPr>
          <w:rFonts w:ascii="Book Antiqua" w:eastAsia="Calibri" w:hAnsi="Book Antiqua"/>
          <w:kern w:val="2"/>
          <w:sz w:val="22"/>
          <w:szCs w:val="22"/>
          <w:vertAlign w:val="superscript"/>
          <w:lang w:eastAsia="en-US"/>
          <w14:ligatures w14:val="standardContextual"/>
        </w:rPr>
        <w:footnoteReference w:id="30"/>
      </w:r>
      <w:r w:rsidRPr="00ED4F82">
        <w:rPr>
          <w:rFonts w:ascii="Book Antiqua" w:eastAsia="Calibri" w:hAnsi="Book Antiqua"/>
          <w:kern w:val="2"/>
          <w:sz w:val="22"/>
          <w:szCs w:val="22"/>
          <w:lang w:eastAsia="en-US"/>
          <w14:ligatures w14:val="standardContextual"/>
        </w:rPr>
        <w:t xml:space="preserve"> del Procedimiento de Contratación, en las etapas precontractual, contractual y </w:t>
      </w:r>
      <w:proofErr w:type="spellStart"/>
      <w:r w:rsidRPr="00ED4F82">
        <w:rPr>
          <w:rFonts w:ascii="Book Antiqua" w:eastAsia="Calibri" w:hAnsi="Book Antiqua"/>
          <w:kern w:val="2"/>
          <w:sz w:val="22"/>
          <w:szCs w:val="22"/>
          <w:lang w:eastAsia="en-US"/>
          <w14:ligatures w14:val="standardContextual"/>
        </w:rPr>
        <w:t>postcontractual</w:t>
      </w:r>
      <w:proofErr w:type="spellEnd"/>
      <w:r w:rsidRPr="00ED4F82">
        <w:rPr>
          <w:rFonts w:ascii="Book Antiqua" w:eastAsia="Calibri" w:hAnsi="Book Antiqua"/>
          <w:kern w:val="2"/>
          <w:sz w:val="22"/>
          <w:szCs w:val="22"/>
          <w:lang w:eastAsia="en-US"/>
          <w14:ligatures w14:val="standardContextual"/>
        </w:rPr>
        <w:t>, de acuerdo con la metodología de la Dirección General de Contrataciones Públicas.</w:t>
      </w:r>
      <w:r w:rsidRPr="00ED4F82">
        <w:rPr>
          <w:rFonts w:ascii="Book Antiqua" w:hAnsi="Book Antiqua"/>
          <w:b/>
          <w:color w:val="C00000"/>
          <w:sz w:val="22"/>
          <w:szCs w:val="22"/>
        </w:rPr>
        <w:t xml:space="preserve"> [COMPLETAR LA MATRIZ]</w:t>
      </w:r>
    </w:p>
    <w:tbl>
      <w:tblPr>
        <w:tblW w:w="5000" w:type="pct"/>
        <w:shd w:val="clear" w:color="auto" w:fill="44546A"/>
        <w:tblCellMar>
          <w:left w:w="70" w:type="dxa"/>
          <w:right w:w="70" w:type="dxa"/>
        </w:tblCellMar>
        <w:tblLook w:val="04A0" w:firstRow="1" w:lastRow="0" w:firstColumn="1" w:lastColumn="0" w:noHBand="0" w:noVBand="1"/>
      </w:tblPr>
      <w:tblGrid>
        <w:gridCol w:w="395"/>
        <w:gridCol w:w="395"/>
        <w:gridCol w:w="396"/>
        <w:gridCol w:w="396"/>
        <w:gridCol w:w="396"/>
        <w:gridCol w:w="1181"/>
        <w:gridCol w:w="395"/>
        <w:gridCol w:w="190"/>
        <w:gridCol w:w="225"/>
        <w:gridCol w:w="206"/>
        <w:gridCol w:w="205"/>
        <w:gridCol w:w="395"/>
        <w:gridCol w:w="395"/>
        <w:gridCol w:w="395"/>
        <w:gridCol w:w="395"/>
        <w:gridCol w:w="484"/>
        <w:gridCol w:w="449"/>
        <w:gridCol w:w="354"/>
        <w:gridCol w:w="356"/>
        <w:gridCol w:w="714"/>
        <w:gridCol w:w="646"/>
        <w:gridCol w:w="395"/>
        <w:gridCol w:w="395"/>
        <w:gridCol w:w="568"/>
        <w:gridCol w:w="684"/>
        <w:gridCol w:w="914"/>
        <w:gridCol w:w="1055"/>
      </w:tblGrid>
      <w:tr w:rsidR="008E1472" w:rsidRPr="00ED4F82" w14:paraId="405BD42D" w14:textId="77777777" w:rsidTr="00DB6ED0">
        <w:trPr>
          <w:trHeight w:val="286"/>
        </w:trPr>
        <w:tc>
          <w:tcPr>
            <w:tcW w:w="5000" w:type="pct"/>
            <w:gridSpan w:val="2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67EE69C0" w14:textId="77777777" w:rsidR="008E1472" w:rsidRPr="00ED4F82" w:rsidRDefault="008E1472" w:rsidP="00DB6ED0">
            <w:pPr>
              <w:jc w:val="center"/>
              <w:rPr>
                <w:rFonts w:ascii="Book Antiqua" w:hAnsi="Book Antiqua" w:cs="Arial"/>
                <w:b/>
                <w:color w:val="FFFFFF"/>
                <w:sz w:val="22"/>
                <w:szCs w:val="22"/>
                <w:lang w:eastAsia="es-DO"/>
              </w:rPr>
            </w:pPr>
            <w:r w:rsidRPr="00ED4F82">
              <w:rPr>
                <w:rFonts w:ascii="Book Antiqua" w:hAnsi="Book Antiqua" w:cs="Arial"/>
                <w:b/>
                <w:color w:val="FFFFFF"/>
                <w:sz w:val="22"/>
                <w:szCs w:val="22"/>
                <w:lang w:eastAsia="es-DO"/>
              </w:rPr>
              <w:t xml:space="preserve">MATRIZ DE GESTIÓN DE RIESGO </w:t>
            </w:r>
          </w:p>
        </w:tc>
      </w:tr>
      <w:tr w:rsidR="008E1472" w:rsidRPr="00ED4F82" w14:paraId="00678BBB" w14:textId="77777777" w:rsidTr="00DB6ED0">
        <w:trPr>
          <w:trHeight w:val="170"/>
        </w:trPr>
        <w:tc>
          <w:tcPr>
            <w:tcW w:w="1325" w:type="pct"/>
            <w:gridSpan w:val="7"/>
            <w:tcBorders>
              <w:top w:val="single" w:sz="4" w:space="0" w:color="auto"/>
              <w:left w:val="single" w:sz="4" w:space="0" w:color="auto"/>
              <w:bottom w:val="single" w:sz="4" w:space="0" w:color="auto"/>
              <w:right w:val="single" w:sz="4" w:space="0" w:color="auto"/>
            </w:tcBorders>
            <w:shd w:val="clear" w:color="auto" w:fill="44546A"/>
            <w:noWrap/>
            <w:vAlign w:val="center"/>
            <w:hideMark/>
          </w:tcPr>
          <w:p w14:paraId="1DE78BA1" w14:textId="77777777" w:rsidR="008E1472" w:rsidRPr="00ED4F82" w:rsidRDefault="008E1472" w:rsidP="00DB6ED0">
            <w:pPr>
              <w:jc w:val="center"/>
              <w:rPr>
                <w:rFonts w:ascii="Book Antiqua" w:hAnsi="Book Antiqua" w:cs="Arial"/>
                <w:b/>
                <w:color w:val="FFFFFF"/>
                <w:sz w:val="22"/>
                <w:szCs w:val="22"/>
                <w:lang w:eastAsia="es-DO"/>
              </w:rPr>
            </w:pPr>
            <w:r w:rsidRPr="00ED4F82">
              <w:rPr>
                <w:rFonts w:ascii="Book Antiqua" w:hAnsi="Book Antiqua" w:cs="Arial"/>
                <w:b/>
                <w:color w:val="FFFFFF"/>
                <w:sz w:val="22"/>
                <w:szCs w:val="22"/>
                <w:lang w:eastAsia="es-DO"/>
              </w:rPr>
              <w:t>IDENTIFICACIÓN DEL RIESGO</w:t>
            </w:r>
          </w:p>
        </w:tc>
        <w:tc>
          <w:tcPr>
            <w:tcW w:w="2400" w:type="pct"/>
            <w:gridSpan w:val="16"/>
            <w:tcBorders>
              <w:top w:val="single" w:sz="4" w:space="0" w:color="auto"/>
              <w:left w:val="nil"/>
              <w:bottom w:val="single" w:sz="4" w:space="0" w:color="auto"/>
              <w:right w:val="single" w:sz="4" w:space="0" w:color="000000"/>
            </w:tcBorders>
            <w:shd w:val="clear" w:color="auto" w:fill="44546A"/>
            <w:noWrap/>
            <w:vAlign w:val="center"/>
            <w:hideMark/>
          </w:tcPr>
          <w:p w14:paraId="56E46BB0" w14:textId="77777777" w:rsidR="008E1472" w:rsidRPr="00ED4F82" w:rsidRDefault="008E1472" w:rsidP="00DB6ED0">
            <w:pPr>
              <w:jc w:val="center"/>
              <w:rPr>
                <w:rFonts w:ascii="Book Antiqua" w:hAnsi="Book Antiqua" w:cs="Arial"/>
                <w:b/>
                <w:color w:val="FFFFFF"/>
                <w:sz w:val="22"/>
                <w:szCs w:val="22"/>
                <w:lang w:eastAsia="es-DO"/>
              </w:rPr>
            </w:pPr>
            <w:r w:rsidRPr="00ED4F82">
              <w:rPr>
                <w:rFonts w:ascii="Book Antiqua" w:hAnsi="Book Antiqua" w:cs="Arial"/>
                <w:b/>
                <w:color w:val="FFFFFF"/>
                <w:sz w:val="22"/>
                <w:szCs w:val="22"/>
                <w:lang w:eastAsia="es-DO"/>
              </w:rPr>
              <w:t>VALORACIÓN DEL RIESGO</w:t>
            </w:r>
          </w:p>
        </w:tc>
        <w:tc>
          <w:tcPr>
            <w:tcW w:w="1275" w:type="pct"/>
            <w:gridSpan w:val="4"/>
            <w:tcBorders>
              <w:top w:val="single" w:sz="4" w:space="0" w:color="auto"/>
              <w:left w:val="nil"/>
              <w:bottom w:val="single" w:sz="4" w:space="0" w:color="auto"/>
              <w:right w:val="single" w:sz="4" w:space="0" w:color="auto"/>
            </w:tcBorders>
            <w:shd w:val="clear" w:color="auto" w:fill="44546A"/>
            <w:noWrap/>
            <w:vAlign w:val="center"/>
            <w:hideMark/>
          </w:tcPr>
          <w:p w14:paraId="140434BA" w14:textId="77777777" w:rsidR="008E1472" w:rsidRPr="00ED4F82" w:rsidRDefault="008E1472" w:rsidP="00DB6ED0">
            <w:pPr>
              <w:jc w:val="center"/>
              <w:rPr>
                <w:rFonts w:ascii="Book Antiqua" w:hAnsi="Book Antiqua" w:cs="Arial"/>
                <w:b/>
                <w:color w:val="FFFFFF"/>
                <w:sz w:val="22"/>
                <w:szCs w:val="22"/>
                <w:lang w:eastAsia="es-DO"/>
              </w:rPr>
            </w:pPr>
            <w:r w:rsidRPr="00ED4F82">
              <w:rPr>
                <w:rFonts w:ascii="Book Antiqua" w:hAnsi="Book Antiqua" w:cs="Arial"/>
                <w:b/>
                <w:color w:val="FFFFFF"/>
                <w:sz w:val="22"/>
                <w:szCs w:val="22"/>
                <w:lang w:eastAsia="es-DO"/>
              </w:rPr>
              <w:t>EVALUACIÓN DEL CONTROL</w:t>
            </w:r>
          </w:p>
        </w:tc>
      </w:tr>
      <w:tr w:rsidR="008E1472" w:rsidRPr="00ED4F82" w14:paraId="4674B967" w14:textId="77777777" w:rsidTr="00DB6ED0">
        <w:trPr>
          <w:trHeight w:val="375"/>
        </w:trPr>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F683557" w14:textId="77777777" w:rsidR="008E1472" w:rsidRPr="00ED4F82" w:rsidRDefault="008E1472" w:rsidP="00DB6ED0">
            <w:pPr>
              <w:ind w:left="113" w:right="113"/>
              <w:jc w:val="center"/>
              <w:rPr>
                <w:rFonts w:ascii="Book Antiqua" w:hAnsi="Book Antiqua" w:cs="Arial"/>
                <w:color w:val="FFFFFF"/>
                <w:sz w:val="22"/>
                <w:szCs w:val="22"/>
                <w:lang w:eastAsia="es-DO"/>
              </w:rPr>
            </w:pPr>
            <w:proofErr w:type="spellStart"/>
            <w:r w:rsidRPr="00ED4F82">
              <w:rPr>
                <w:rFonts w:ascii="Book Antiqua" w:hAnsi="Book Antiqua" w:cs="Arial"/>
                <w:color w:val="FFFFFF"/>
                <w:sz w:val="22"/>
                <w:szCs w:val="22"/>
                <w:lang w:eastAsia="es-DO"/>
              </w:rPr>
              <w:t>N°</w:t>
            </w:r>
            <w:proofErr w:type="spellEnd"/>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BD30B1E"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Clase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A5E752F"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Fuente</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44C26C82"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Etapas</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71C9884C"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Tipo</w:t>
            </w:r>
          </w:p>
        </w:tc>
        <w:tc>
          <w:tcPr>
            <w:tcW w:w="49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B7EB9FA"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Factores de riesgo (descripción qué puede pasar y, como puede ocurrir)</w:t>
            </w:r>
          </w:p>
        </w:tc>
        <w:tc>
          <w:tcPr>
            <w:tcW w:w="70"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7B19B17"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Efectos observables</w:t>
            </w:r>
          </w:p>
        </w:tc>
        <w:tc>
          <w:tcPr>
            <w:tcW w:w="164"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63979114"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Probabilidad</w:t>
            </w:r>
          </w:p>
        </w:tc>
        <w:tc>
          <w:tcPr>
            <w:tcW w:w="158" w:type="pct"/>
            <w:gridSpan w:val="2"/>
            <w:vMerge w:val="restart"/>
            <w:tcBorders>
              <w:top w:val="single" w:sz="4" w:space="0" w:color="auto"/>
              <w:left w:val="single" w:sz="4" w:space="0" w:color="auto"/>
              <w:bottom w:val="single" w:sz="4" w:space="0" w:color="000000"/>
              <w:right w:val="single" w:sz="4" w:space="0" w:color="000000"/>
            </w:tcBorders>
            <w:shd w:val="clear" w:color="auto" w:fill="44546A"/>
            <w:textDirection w:val="btLr"/>
            <w:vAlign w:val="center"/>
            <w:hideMark/>
          </w:tcPr>
          <w:p w14:paraId="48A5904B"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Impacto</w:t>
            </w:r>
          </w:p>
        </w:tc>
        <w:tc>
          <w:tcPr>
            <w:tcW w:w="153" w:type="pct"/>
            <w:vMerge w:val="restart"/>
            <w:tcBorders>
              <w:top w:val="nil"/>
              <w:left w:val="single" w:sz="4" w:space="0" w:color="auto"/>
              <w:bottom w:val="single" w:sz="4" w:space="0" w:color="000000"/>
              <w:right w:val="single" w:sz="4" w:space="0" w:color="auto"/>
            </w:tcBorders>
            <w:shd w:val="clear" w:color="auto" w:fill="44546A"/>
            <w:textDirection w:val="btLr"/>
            <w:vAlign w:val="center"/>
            <w:hideMark/>
          </w:tcPr>
          <w:p w14:paraId="129D79E5"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Valoración del riesgo</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3E5A0834"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Categoría</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EF98DB5"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¿A quién se le asigna?</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66BE11EC"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Tratamiento/controles a ser implementados</w:t>
            </w:r>
          </w:p>
        </w:tc>
        <w:tc>
          <w:tcPr>
            <w:tcW w:w="1162" w:type="pct"/>
            <w:gridSpan w:val="6"/>
            <w:tcBorders>
              <w:top w:val="single" w:sz="4" w:space="0" w:color="auto"/>
              <w:left w:val="nil"/>
              <w:bottom w:val="single" w:sz="4" w:space="0" w:color="auto"/>
              <w:right w:val="single" w:sz="4" w:space="0" w:color="000000"/>
            </w:tcBorders>
            <w:shd w:val="clear" w:color="auto" w:fill="44546A"/>
            <w:noWrap/>
            <w:vAlign w:val="bottom"/>
            <w:hideMark/>
          </w:tcPr>
          <w:p w14:paraId="24C27B47"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Impacto después de tratamiento</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40025E3"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¿Afecta la ejecución del proceso de contratación?</w:t>
            </w:r>
          </w:p>
        </w:tc>
        <w:tc>
          <w:tcPr>
            <w:tcW w:w="153"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24BA602A"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Persona responsable de implementar el tratamiento</w:t>
            </w:r>
          </w:p>
        </w:tc>
        <w:tc>
          <w:tcPr>
            <w:tcW w:w="232"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1D07F7E9"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Fecha estimada en que se inicia el tratamiento</w:t>
            </w:r>
          </w:p>
        </w:tc>
        <w:tc>
          <w:tcPr>
            <w:tcW w:w="281" w:type="pct"/>
            <w:vMerge w:val="restart"/>
            <w:tcBorders>
              <w:top w:val="nil"/>
              <w:left w:val="single" w:sz="4" w:space="0" w:color="auto"/>
              <w:bottom w:val="single" w:sz="4" w:space="0" w:color="auto"/>
              <w:right w:val="single" w:sz="4" w:space="0" w:color="auto"/>
            </w:tcBorders>
            <w:shd w:val="clear" w:color="auto" w:fill="44546A"/>
            <w:textDirection w:val="btLr"/>
            <w:vAlign w:val="center"/>
            <w:hideMark/>
          </w:tcPr>
          <w:p w14:paraId="55BE7884"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Fecha estimada que se completa el tratamiento</w:t>
            </w:r>
          </w:p>
        </w:tc>
        <w:tc>
          <w:tcPr>
            <w:tcW w:w="762" w:type="pct"/>
            <w:gridSpan w:val="2"/>
            <w:tcBorders>
              <w:top w:val="single" w:sz="4" w:space="0" w:color="auto"/>
              <w:left w:val="nil"/>
              <w:bottom w:val="single" w:sz="4" w:space="0" w:color="auto"/>
              <w:right w:val="single" w:sz="4" w:space="0" w:color="auto"/>
            </w:tcBorders>
            <w:shd w:val="clear" w:color="auto" w:fill="44546A"/>
            <w:noWrap/>
            <w:vAlign w:val="bottom"/>
            <w:hideMark/>
          </w:tcPr>
          <w:p w14:paraId="072235C0"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Monitoreo y revisión</w:t>
            </w:r>
          </w:p>
        </w:tc>
      </w:tr>
      <w:tr w:rsidR="008E1472" w:rsidRPr="00ED4F82" w14:paraId="703AC669" w14:textId="77777777" w:rsidTr="00DB6ED0">
        <w:trPr>
          <w:cantSplit/>
          <w:trHeight w:val="1313"/>
        </w:trPr>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06F9762B" w14:textId="77777777" w:rsidR="008E1472" w:rsidRPr="00ED4F82" w:rsidRDefault="008E1472" w:rsidP="00DB6ED0">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2B37099E" w14:textId="77777777" w:rsidR="008E1472" w:rsidRPr="00ED4F82" w:rsidRDefault="008E1472" w:rsidP="00DB6ED0">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7978BC80" w14:textId="77777777" w:rsidR="008E1472" w:rsidRPr="00ED4F82" w:rsidRDefault="008E1472" w:rsidP="00DB6ED0">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27E46CFE" w14:textId="77777777" w:rsidR="008E1472" w:rsidRPr="00ED4F82" w:rsidRDefault="008E1472" w:rsidP="00DB6ED0">
            <w:pPr>
              <w:rPr>
                <w:rFonts w:ascii="Book Antiqua" w:hAnsi="Book Antiqua" w:cs="Arial"/>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013614BC" w14:textId="77777777" w:rsidR="008E1472" w:rsidRPr="00ED4F82" w:rsidRDefault="008E1472" w:rsidP="00DB6ED0">
            <w:pPr>
              <w:rPr>
                <w:rFonts w:ascii="Book Antiqua" w:hAnsi="Book Antiqua" w:cs="Arial"/>
                <w:sz w:val="22"/>
                <w:szCs w:val="22"/>
                <w:lang w:eastAsia="es-DO"/>
              </w:rPr>
            </w:pPr>
          </w:p>
        </w:tc>
        <w:tc>
          <w:tcPr>
            <w:tcW w:w="490" w:type="pct"/>
            <w:vMerge/>
            <w:tcBorders>
              <w:top w:val="nil"/>
              <w:left w:val="single" w:sz="4" w:space="0" w:color="auto"/>
              <w:bottom w:val="single" w:sz="4" w:space="0" w:color="auto"/>
              <w:right w:val="single" w:sz="4" w:space="0" w:color="auto"/>
            </w:tcBorders>
            <w:shd w:val="clear" w:color="auto" w:fill="44546A"/>
            <w:vAlign w:val="center"/>
            <w:hideMark/>
          </w:tcPr>
          <w:p w14:paraId="12C61637" w14:textId="77777777" w:rsidR="008E1472" w:rsidRPr="00ED4F82" w:rsidRDefault="008E1472" w:rsidP="00DB6ED0">
            <w:pPr>
              <w:rPr>
                <w:rFonts w:ascii="Book Antiqua" w:hAnsi="Book Antiqua" w:cs="Arial"/>
                <w:sz w:val="22"/>
                <w:szCs w:val="22"/>
                <w:lang w:eastAsia="es-DO"/>
              </w:rPr>
            </w:pPr>
          </w:p>
        </w:tc>
        <w:tc>
          <w:tcPr>
            <w:tcW w:w="70" w:type="pct"/>
            <w:vMerge/>
            <w:tcBorders>
              <w:top w:val="nil"/>
              <w:left w:val="single" w:sz="4" w:space="0" w:color="auto"/>
              <w:bottom w:val="single" w:sz="4" w:space="0" w:color="auto"/>
              <w:right w:val="single" w:sz="4" w:space="0" w:color="auto"/>
            </w:tcBorders>
            <w:shd w:val="clear" w:color="auto" w:fill="44546A"/>
            <w:vAlign w:val="center"/>
            <w:hideMark/>
          </w:tcPr>
          <w:p w14:paraId="544EEC03" w14:textId="77777777" w:rsidR="008E1472" w:rsidRPr="00ED4F82" w:rsidRDefault="008E1472" w:rsidP="00DB6ED0">
            <w:pPr>
              <w:rPr>
                <w:rFonts w:ascii="Book Antiqua" w:hAnsi="Book Antiqua" w:cs="Arial"/>
                <w:sz w:val="22"/>
                <w:szCs w:val="22"/>
                <w:lang w:eastAsia="es-DO"/>
              </w:rPr>
            </w:pPr>
          </w:p>
        </w:tc>
        <w:tc>
          <w:tcPr>
            <w:tcW w:w="164"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72C0FEA0" w14:textId="77777777" w:rsidR="008E1472" w:rsidRPr="00ED4F82" w:rsidRDefault="008E1472" w:rsidP="00DB6ED0">
            <w:pPr>
              <w:rPr>
                <w:rFonts w:ascii="Book Antiqua" w:hAnsi="Book Antiqua" w:cs="Arial"/>
                <w:color w:val="FFFFFF"/>
                <w:sz w:val="22"/>
                <w:szCs w:val="22"/>
                <w:lang w:eastAsia="es-DO"/>
              </w:rPr>
            </w:pPr>
          </w:p>
        </w:tc>
        <w:tc>
          <w:tcPr>
            <w:tcW w:w="158" w:type="pct"/>
            <w:gridSpan w:val="2"/>
            <w:vMerge/>
            <w:tcBorders>
              <w:top w:val="single" w:sz="4" w:space="0" w:color="auto"/>
              <w:left w:val="single" w:sz="4" w:space="0" w:color="auto"/>
              <w:bottom w:val="single" w:sz="4" w:space="0" w:color="000000"/>
              <w:right w:val="single" w:sz="4" w:space="0" w:color="000000"/>
            </w:tcBorders>
            <w:shd w:val="clear" w:color="auto" w:fill="44546A"/>
            <w:vAlign w:val="center"/>
            <w:hideMark/>
          </w:tcPr>
          <w:p w14:paraId="70F525E0" w14:textId="77777777" w:rsidR="008E1472" w:rsidRPr="00ED4F82" w:rsidRDefault="008E1472" w:rsidP="00DB6ED0">
            <w:pPr>
              <w:rPr>
                <w:rFonts w:ascii="Book Antiqua" w:hAnsi="Book Antiqua" w:cs="Arial"/>
                <w:color w:val="FFFFFF"/>
                <w:sz w:val="22"/>
                <w:szCs w:val="22"/>
                <w:lang w:eastAsia="es-DO"/>
              </w:rPr>
            </w:pPr>
          </w:p>
        </w:tc>
        <w:tc>
          <w:tcPr>
            <w:tcW w:w="153" w:type="pct"/>
            <w:vMerge/>
            <w:tcBorders>
              <w:top w:val="nil"/>
              <w:left w:val="single" w:sz="4" w:space="0" w:color="auto"/>
              <w:bottom w:val="single" w:sz="4" w:space="0" w:color="000000"/>
              <w:right w:val="single" w:sz="4" w:space="0" w:color="auto"/>
            </w:tcBorders>
            <w:shd w:val="clear" w:color="auto" w:fill="44546A"/>
            <w:vAlign w:val="center"/>
            <w:hideMark/>
          </w:tcPr>
          <w:p w14:paraId="07BAF5FE" w14:textId="77777777" w:rsidR="008E1472" w:rsidRPr="00ED4F82" w:rsidRDefault="008E1472" w:rsidP="00DB6ED0">
            <w:pPr>
              <w:rPr>
                <w:rFonts w:ascii="Book Antiqua" w:hAnsi="Book Antiqua" w:cs="Arial"/>
                <w:color w:val="FFFFFF"/>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2A7BCF3E" w14:textId="77777777" w:rsidR="008E1472" w:rsidRPr="00ED4F82" w:rsidRDefault="008E1472" w:rsidP="00DB6ED0">
            <w:pPr>
              <w:rPr>
                <w:rFonts w:ascii="Book Antiqua" w:hAnsi="Book Antiqua" w:cs="Arial"/>
                <w:color w:val="FFFFFF"/>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6ACA3950" w14:textId="77777777" w:rsidR="008E1472" w:rsidRPr="00ED4F82" w:rsidRDefault="008E1472" w:rsidP="00DB6ED0">
            <w:pPr>
              <w:rPr>
                <w:rFonts w:ascii="Book Antiqua" w:hAnsi="Book Antiqua" w:cs="Arial"/>
                <w:color w:val="FFFFFF"/>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6B05B050" w14:textId="77777777" w:rsidR="008E1472" w:rsidRPr="00ED4F82" w:rsidRDefault="008E1472" w:rsidP="00DB6ED0">
            <w:pPr>
              <w:rPr>
                <w:rFonts w:ascii="Book Antiqua" w:hAnsi="Book Antiqua" w:cs="Arial"/>
                <w:color w:val="FFFFFF"/>
                <w:sz w:val="22"/>
                <w:szCs w:val="22"/>
                <w:lang w:eastAsia="es-DO"/>
              </w:rPr>
            </w:pPr>
          </w:p>
        </w:tc>
        <w:tc>
          <w:tcPr>
            <w:tcW w:w="360"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5449EFD0"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Probabilidad</w:t>
            </w:r>
          </w:p>
        </w:tc>
        <w:tc>
          <w:tcPr>
            <w:tcW w:w="271" w:type="pct"/>
            <w:gridSpan w:val="2"/>
            <w:tcBorders>
              <w:top w:val="single" w:sz="4" w:space="0" w:color="auto"/>
              <w:left w:val="nil"/>
              <w:bottom w:val="single" w:sz="4" w:space="0" w:color="auto"/>
              <w:right w:val="single" w:sz="4" w:space="0" w:color="000000"/>
            </w:tcBorders>
            <w:shd w:val="clear" w:color="auto" w:fill="44546A"/>
            <w:textDirection w:val="btLr"/>
            <w:vAlign w:val="center"/>
            <w:hideMark/>
          </w:tcPr>
          <w:p w14:paraId="3381D70E"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Impacto</w:t>
            </w:r>
          </w:p>
        </w:tc>
        <w:tc>
          <w:tcPr>
            <w:tcW w:w="279" w:type="pct"/>
            <w:tcBorders>
              <w:top w:val="nil"/>
              <w:left w:val="nil"/>
              <w:bottom w:val="single" w:sz="4" w:space="0" w:color="auto"/>
              <w:right w:val="single" w:sz="4" w:space="0" w:color="auto"/>
            </w:tcBorders>
            <w:shd w:val="clear" w:color="auto" w:fill="44546A"/>
            <w:textDirection w:val="btLr"/>
            <w:vAlign w:val="center"/>
            <w:hideMark/>
          </w:tcPr>
          <w:p w14:paraId="1723FB6C"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Valoración del riesgo</w:t>
            </w:r>
          </w:p>
        </w:tc>
        <w:tc>
          <w:tcPr>
            <w:tcW w:w="252" w:type="pct"/>
            <w:tcBorders>
              <w:top w:val="nil"/>
              <w:left w:val="nil"/>
              <w:bottom w:val="single" w:sz="4" w:space="0" w:color="auto"/>
              <w:right w:val="single" w:sz="4" w:space="0" w:color="auto"/>
            </w:tcBorders>
            <w:shd w:val="clear" w:color="auto" w:fill="44546A"/>
            <w:textDirection w:val="btLr"/>
            <w:vAlign w:val="center"/>
            <w:hideMark/>
          </w:tcPr>
          <w:p w14:paraId="5A710EB6"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Categoría</w:t>
            </w: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3E4E49F6" w14:textId="77777777" w:rsidR="008E1472" w:rsidRPr="00ED4F82" w:rsidRDefault="008E1472" w:rsidP="00DB6ED0">
            <w:pPr>
              <w:rPr>
                <w:rFonts w:ascii="Book Antiqua" w:hAnsi="Book Antiqua" w:cs="Arial"/>
                <w:color w:val="FFFFFF"/>
                <w:sz w:val="22"/>
                <w:szCs w:val="22"/>
                <w:lang w:eastAsia="es-DO"/>
              </w:rPr>
            </w:pPr>
          </w:p>
        </w:tc>
        <w:tc>
          <w:tcPr>
            <w:tcW w:w="153" w:type="pct"/>
            <w:vMerge/>
            <w:tcBorders>
              <w:top w:val="nil"/>
              <w:left w:val="single" w:sz="4" w:space="0" w:color="auto"/>
              <w:bottom w:val="single" w:sz="4" w:space="0" w:color="auto"/>
              <w:right w:val="single" w:sz="4" w:space="0" w:color="auto"/>
            </w:tcBorders>
            <w:shd w:val="clear" w:color="auto" w:fill="44546A"/>
            <w:vAlign w:val="center"/>
            <w:hideMark/>
          </w:tcPr>
          <w:p w14:paraId="5C784725" w14:textId="77777777" w:rsidR="008E1472" w:rsidRPr="00ED4F82" w:rsidRDefault="008E1472" w:rsidP="00DB6ED0">
            <w:pPr>
              <w:rPr>
                <w:rFonts w:ascii="Book Antiqua" w:hAnsi="Book Antiqua" w:cs="Arial"/>
                <w:color w:val="FFFFFF"/>
                <w:sz w:val="22"/>
                <w:szCs w:val="22"/>
                <w:lang w:eastAsia="es-DO"/>
              </w:rPr>
            </w:pPr>
          </w:p>
        </w:tc>
        <w:tc>
          <w:tcPr>
            <w:tcW w:w="232" w:type="pct"/>
            <w:vMerge/>
            <w:tcBorders>
              <w:top w:val="nil"/>
              <w:left w:val="single" w:sz="4" w:space="0" w:color="auto"/>
              <w:bottom w:val="single" w:sz="4" w:space="0" w:color="auto"/>
              <w:right w:val="single" w:sz="4" w:space="0" w:color="auto"/>
            </w:tcBorders>
            <w:shd w:val="clear" w:color="auto" w:fill="44546A"/>
            <w:vAlign w:val="center"/>
            <w:hideMark/>
          </w:tcPr>
          <w:p w14:paraId="0D4E3C0C" w14:textId="77777777" w:rsidR="008E1472" w:rsidRPr="00ED4F82" w:rsidRDefault="008E1472" w:rsidP="00DB6ED0">
            <w:pPr>
              <w:rPr>
                <w:rFonts w:ascii="Book Antiqua" w:hAnsi="Book Antiqua" w:cs="Arial"/>
                <w:color w:val="FFFFFF"/>
                <w:sz w:val="22"/>
                <w:szCs w:val="22"/>
                <w:lang w:eastAsia="es-DO"/>
              </w:rPr>
            </w:pPr>
          </w:p>
        </w:tc>
        <w:tc>
          <w:tcPr>
            <w:tcW w:w="281" w:type="pct"/>
            <w:vMerge/>
            <w:tcBorders>
              <w:top w:val="nil"/>
              <w:left w:val="single" w:sz="4" w:space="0" w:color="auto"/>
              <w:bottom w:val="single" w:sz="4" w:space="0" w:color="auto"/>
              <w:right w:val="single" w:sz="4" w:space="0" w:color="auto"/>
            </w:tcBorders>
            <w:shd w:val="clear" w:color="auto" w:fill="44546A"/>
            <w:vAlign w:val="center"/>
            <w:hideMark/>
          </w:tcPr>
          <w:p w14:paraId="0D625787" w14:textId="77777777" w:rsidR="008E1472" w:rsidRPr="00ED4F82" w:rsidRDefault="008E1472" w:rsidP="00DB6ED0">
            <w:pPr>
              <w:rPr>
                <w:rFonts w:ascii="Book Antiqua" w:hAnsi="Book Antiqua" w:cs="Arial"/>
                <w:color w:val="FFFFFF"/>
                <w:sz w:val="22"/>
                <w:szCs w:val="22"/>
                <w:lang w:eastAsia="es-DO"/>
              </w:rPr>
            </w:pPr>
          </w:p>
        </w:tc>
        <w:tc>
          <w:tcPr>
            <w:tcW w:w="353" w:type="pct"/>
            <w:tcBorders>
              <w:top w:val="nil"/>
              <w:left w:val="nil"/>
              <w:bottom w:val="single" w:sz="4" w:space="0" w:color="auto"/>
              <w:right w:val="single" w:sz="4" w:space="0" w:color="auto"/>
            </w:tcBorders>
            <w:shd w:val="clear" w:color="auto" w:fill="44546A"/>
            <w:textDirection w:val="btLr"/>
            <w:vAlign w:val="center"/>
            <w:hideMark/>
          </w:tcPr>
          <w:p w14:paraId="10C48E3E"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¿Cómo se realiza el monitoreo?</w:t>
            </w:r>
          </w:p>
        </w:tc>
        <w:tc>
          <w:tcPr>
            <w:tcW w:w="409" w:type="pct"/>
            <w:tcBorders>
              <w:top w:val="nil"/>
              <w:left w:val="nil"/>
              <w:bottom w:val="single" w:sz="4" w:space="0" w:color="auto"/>
              <w:right w:val="single" w:sz="4" w:space="0" w:color="auto"/>
            </w:tcBorders>
            <w:shd w:val="clear" w:color="auto" w:fill="44546A"/>
            <w:textDirection w:val="btLr"/>
            <w:vAlign w:val="center"/>
            <w:hideMark/>
          </w:tcPr>
          <w:p w14:paraId="5F919CD7" w14:textId="77777777" w:rsidR="008E1472" w:rsidRPr="00ED4F82" w:rsidRDefault="008E1472" w:rsidP="00DB6ED0">
            <w:pPr>
              <w:ind w:left="113" w:right="113"/>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¿Periodicidad?</w:t>
            </w:r>
          </w:p>
        </w:tc>
      </w:tr>
      <w:tr w:rsidR="008E1472" w:rsidRPr="00ED4F82" w14:paraId="5C63BAB0" w14:textId="77777777" w:rsidTr="00DB6ED0">
        <w:trPr>
          <w:trHeight w:val="215"/>
        </w:trPr>
        <w:tc>
          <w:tcPr>
            <w:tcW w:w="153" w:type="pct"/>
            <w:tcBorders>
              <w:top w:val="nil"/>
              <w:left w:val="single" w:sz="4" w:space="0" w:color="auto"/>
              <w:bottom w:val="single" w:sz="4" w:space="0" w:color="auto"/>
              <w:right w:val="single" w:sz="4" w:space="0" w:color="auto"/>
            </w:tcBorders>
            <w:shd w:val="clear" w:color="auto" w:fill="FFFFFF"/>
            <w:vAlign w:val="center"/>
            <w:hideMark/>
          </w:tcPr>
          <w:p w14:paraId="19DA8FF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1</w:t>
            </w:r>
          </w:p>
        </w:tc>
        <w:tc>
          <w:tcPr>
            <w:tcW w:w="153" w:type="pct"/>
            <w:tcBorders>
              <w:top w:val="nil"/>
              <w:left w:val="nil"/>
              <w:bottom w:val="single" w:sz="4" w:space="0" w:color="auto"/>
              <w:right w:val="single" w:sz="4" w:space="0" w:color="auto"/>
            </w:tcBorders>
            <w:shd w:val="clear" w:color="auto" w:fill="FFFFFF"/>
            <w:vAlign w:val="center"/>
            <w:hideMark/>
          </w:tcPr>
          <w:p w14:paraId="70D21799"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46E0481C"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53B3A02"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6C2D1E6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490" w:type="pct"/>
            <w:tcBorders>
              <w:top w:val="nil"/>
              <w:left w:val="nil"/>
              <w:bottom w:val="single" w:sz="4" w:space="0" w:color="auto"/>
              <w:right w:val="single" w:sz="4" w:space="0" w:color="auto"/>
            </w:tcBorders>
            <w:shd w:val="clear" w:color="auto" w:fill="FFFFFF"/>
            <w:vAlign w:val="center"/>
            <w:hideMark/>
          </w:tcPr>
          <w:p w14:paraId="19F4B17C"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0" w:type="pct"/>
            <w:tcBorders>
              <w:top w:val="nil"/>
              <w:left w:val="nil"/>
              <w:bottom w:val="single" w:sz="4" w:space="0" w:color="auto"/>
              <w:right w:val="single" w:sz="4" w:space="0" w:color="auto"/>
            </w:tcBorders>
            <w:shd w:val="clear" w:color="auto" w:fill="FFFFFF"/>
            <w:vAlign w:val="center"/>
            <w:hideMark/>
          </w:tcPr>
          <w:p w14:paraId="5B49A7F4"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3" w:type="pct"/>
            <w:tcBorders>
              <w:top w:val="nil"/>
              <w:left w:val="nil"/>
              <w:bottom w:val="single" w:sz="4" w:space="0" w:color="auto"/>
              <w:right w:val="single" w:sz="4" w:space="0" w:color="auto"/>
            </w:tcBorders>
            <w:shd w:val="clear" w:color="auto" w:fill="FFFFFF"/>
            <w:vAlign w:val="center"/>
            <w:hideMark/>
          </w:tcPr>
          <w:p w14:paraId="33BD278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91" w:type="pct"/>
            <w:tcBorders>
              <w:top w:val="nil"/>
              <w:left w:val="nil"/>
              <w:bottom w:val="single" w:sz="4" w:space="0" w:color="auto"/>
              <w:right w:val="single" w:sz="4" w:space="0" w:color="auto"/>
            </w:tcBorders>
            <w:shd w:val="clear" w:color="auto" w:fill="FFFFFF"/>
            <w:vAlign w:val="center"/>
            <w:hideMark/>
          </w:tcPr>
          <w:p w14:paraId="7AA2A22F"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79" w:type="pct"/>
            <w:tcBorders>
              <w:top w:val="nil"/>
              <w:left w:val="nil"/>
              <w:bottom w:val="single" w:sz="4" w:space="0" w:color="auto"/>
              <w:right w:val="single" w:sz="4" w:space="0" w:color="auto"/>
            </w:tcBorders>
            <w:shd w:val="clear" w:color="auto" w:fill="FFFFFF"/>
            <w:vAlign w:val="center"/>
            <w:hideMark/>
          </w:tcPr>
          <w:p w14:paraId="4C34E919"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9" w:type="pct"/>
            <w:tcBorders>
              <w:top w:val="nil"/>
              <w:left w:val="nil"/>
              <w:bottom w:val="single" w:sz="4" w:space="0" w:color="auto"/>
              <w:right w:val="single" w:sz="4" w:space="0" w:color="auto"/>
            </w:tcBorders>
            <w:shd w:val="clear" w:color="auto" w:fill="FFFFFF"/>
            <w:vAlign w:val="center"/>
            <w:hideMark/>
          </w:tcPr>
          <w:p w14:paraId="24DF4005"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3A7D4C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89AFC1B"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6CC696E2"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9975EB4"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87" w:type="pct"/>
            <w:tcBorders>
              <w:top w:val="nil"/>
              <w:left w:val="nil"/>
              <w:bottom w:val="single" w:sz="4" w:space="0" w:color="auto"/>
              <w:right w:val="single" w:sz="4" w:space="0" w:color="auto"/>
            </w:tcBorders>
            <w:shd w:val="clear" w:color="auto" w:fill="FFFFFF"/>
            <w:vAlign w:val="center"/>
            <w:hideMark/>
          </w:tcPr>
          <w:p w14:paraId="5F18E9F1"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73" w:type="pct"/>
            <w:tcBorders>
              <w:top w:val="nil"/>
              <w:left w:val="nil"/>
              <w:bottom w:val="single" w:sz="4" w:space="0" w:color="auto"/>
              <w:right w:val="single" w:sz="4" w:space="0" w:color="auto"/>
            </w:tcBorders>
            <w:shd w:val="clear" w:color="auto" w:fill="FFFFFF"/>
            <w:vAlign w:val="center"/>
            <w:hideMark/>
          </w:tcPr>
          <w:p w14:paraId="59D3B87D"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35" w:type="pct"/>
            <w:tcBorders>
              <w:top w:val="nil"/>
              <w:left w:val="nil"/>
              <w:bottom w:val="single" w:sz="4" w:space="0" w:color="auto"/>
              <w:right w:val="single" w:sz="4" w:space="0" w:color="auto"/>
            </w:tcBorders>
            <w:shd w:val="clear" w:color="auto" w:fill="FFFFFF"/>
            <w:vAlign w:val="center"/>
            <w:hideMark/>
          </w:tcPr>
          <w:p w14:paraId="2A596981"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35" w:type="pct"/>
            <w:tcBorders>
              <w:top w:val="nil"/>
              <w:left w:val="nil"/>
              <w:bottom w:val="single" w:sz="4" w:space="0" w:color="auto"/>
              <w:right w:val="single" w:sz="4" w:space="0" w:color="auto"/>
            </w:tcBorders>
            <w:shd w:val="clear" w:color="auto" w:fill="FFFFFF"/>
            <w:vAlign w:val="center"/>
            <w:hideMark/>
          </w:tcPr>
          <w:p w14:paraId="43314863"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79" w:type="pct"/>
            <w:tcBorders>
              <w:top w:val="nil"/>
              <w:left w:val="nil"/>
              <w:bottom w:val="single" w:sz="4" w:space="0" w:color="auto"/>
              <w:right w:val="single" w:sz="4" w:space="0" w:color="auto"/>
            </w:tcBorders>
            <w:shd w:val="clear" w:color="auto" w:fill="FFFFFF"/>
            <w:vAlign w:val="center"/>
            <w:hideMark/>
          </w:tcPr>
          <w:p w14:paraId="54B2E597"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52" w:type="pct"/>
            <w:tcBorders>
              <w:top w:val="nil"/>
              <w:left w:val="nil"/>
              <w:bottom w:val="single" w:sz="4" w:space="0" w:color="auto"/>
              <w:right w:val="single" w:sz="4" w:space="0" w:color="auto"/>
            </w:tcBorders>
            <w:shd w:val="clear" w:color="auto" w:fill="FFFFFF"/>
            <w:vAlign w:val="center"/>
            <w:hideMark/>
          </w:tcPr>
          <w:p w14:paraId="6E1EB3B6"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AE12F80"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BE80803"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32" w:type="pct"/>
            <w:tcBorders>
              <w:top w:val="nil"/>
              <w:left w:val="nil"/>
              <w:bottom w:val="single" w:sz="4" w:space="0" w:color="auto"/>
              <w:right w:val="single" w:sz="4" w:space="0" w:color="auto"/>
            </w:tcBorders>
            <w:shd w:val="clear" w:color="auto" w:fill="FFFFFF"/>
            <w:vAlign w:val="center"/>
            <w:hideMark/>
          </w:tcPr>
          <w:p w14:paraId="2F880BA5"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81" w:type="pct"/>
            <w:tcBorders>
              <w:top w:val="nil"/>
              <w:left w:val="nil"/>
              <w:bottom w:val="single" w:sz="4" w:space="0" w:color="auto"/>
              <w:right w:val="single" w:sz="4" w:space="0" w:color="auto"/>
            </w:tcBorders>
            <w:shd w:val="clear" w:color="auto" w:fill="FFFFFF"/>
            <w:vAlign w:val="center"/>
            <w:hideMark/>
          </w:tcPr>
          <w:p w14:paraId="11338765"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353" w:type="pct"/>
            <w:tcBorders>
              <w:top w:val="nil"/>
              <w:left w:val="nil"/>
              <w:bottom w:val="single" w:sz="4" w:space="0" w:color="auto"/>
              <w:right w:val="single" w:sz="4" w:space="0" w:color="auto"/>
            </w:tcBorders>
            <w:shd w:val="clear" w:color="auto" w:fill="FFFFFF"/>
            <w:vAlign w:val="center"/>
            <w:hideMark/>
          </w:tcPr>
          <w:p w14:paraId="00DDE7FD"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409" w:type="pct"/>
            <w:tcBorders>
              <w:top w:val="nil"/>
              <w:left w:val="nil"/>
              <w:bottom w:val="single" w:sz="4" w:space="0" w:color="auto"/>
              <w:right w:val="single" w:sz="4" w:space="0" w:color="auto"/>
            </w:tcBorders>
            <w:shd w:val="clear" w:color="auto" w:fill="FFFFFF"/>
            <w:vAlign w:val="center"/>
            <w:hideMark/>
          </w:tcPr>
          <w:p w14:paraId="5C19948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r>
      <w:tr w:rsidR="008E1472" w:rsidRPr="00ED4F82" w14:paraId="2C7127A0" w14:textId="77777777" w:rsidTr="00DB6ED0">
        <w:trPr>
          <w:trHeight w:val="208"/>
        </w:trPr>
        <w:tc>
          <w:tcPr>
            <w:tcW w:w="153" w:type="pct"/>
            <w:tcBorders>
              <w:top w:val="nil"/>
              <w:left w:val="single" w:sz="4" w:space="0" w:color="auto"/>
              <w:bottom w:val="single" w:sz="4" w:space="0" w:color="auto"/>
              <w:right w:val="single" w:sz="4" w:space="0" w:color="auto"/>
            </w:tcBorders>
            <w:shd w:val="clear" w:color="auto" w:fill="FFFFFF"/>
            <w:vAlign w:val="center"/>
            <w:hideMark/>
          </w:tcPr>
          <w:p w14:paraId="78FDC75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2</w:t>
            </w:r>
          </w:p>
        </w:tc>
        <w:tc>
          <w:tcPr>
            <w:tcW w:w="153" w:type="pct"/>
            <w:tcBorders>
              <w:top w:val="nil"/>
              <w:left w:val="nil"/>
              <w:bottom w:val="single" w:sz="4" w:space="0" w:color="auto"/>
              <w:right w:val="single" w:sz="4" w:space="0" w:color="auto"/>
            </w:tcBorders>
            <w:shd w:val="clear" w:color="auto" w:fill="FFFFFF"/>
            <w:vAlign w:val="center"/>
            <w:hideMark/>
          </w:tcPr>
          <w:p w14:paraId="3AD5CA98"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36CA0FA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00C7126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0198448"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490" w:type="pct"/>
            <w:tcBorders>
              <w:top w:val="nil"/>
              <w:left w:val="nil"/>
              <w:bottom w:val="single" w:sz="4" w:space="0" w:color="auto"/>
              <w:right w:val="single" w:sz="4" w:space="0" w:color="auto"/>
            </w:tcBorders>
            <w:shd w:val="clear" w:color="auto" w:fill="FFFFFF"/>
            <w:noWrap/>
            <w:vAlign w:val="bottom"/>
            <w:hideMark/>
          </w:tcPr>
          <w:p w14:paraId="1DF4A4F6"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70" w:type="pct"/>
            <w:tcBorders>
              <w:top w:val="nil"/>
              <w:left w:val="nil"/>
              <w:bottom w:val="single" w:sz="4" w:space="0" w:color="auto"/>
              <w:right w:val="single" w:sz="4" w:space="0" w:color="auto"/>
            </w:tcBorders>
            <w:shd w:val="clear" w:color="auto" w:fill="FFFFFF"/>
            <w:noWrap/>
            <w:vAlign w:val="bottom"/>
            <w:hideMark/>
          </w:tcPr>
          <w:p w14:paraId="4D693879"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73" w:type="pct"/>
            <w:tcBorders>
              <w:top w:val="nil"/>
              <w:left w:val="nil"/>
              <w:bottom w:val="single" w:sz="4" w:space="0" w:color="auto"/>
              <w:right w:val="single" w:sz="4" w:space="0" w:color="auto"/>
            </w:tcBorders>
            <w:shd w:val="clear" w:color="auto" w:fill="FFFFFF"/>
            <w:vAlign w:val="center"/>
            <w:hideMark/>
          </w:tcPr>
          <w:p w14:paraId="58A86242"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91" w:type="pct"/>
            <w:tcBorders>
              <w:top w:val="nil"/>
              <w:left w:val="nil"/>
              <w:bottom w:val="single" w:sz="4" w:space="0" w:color="auto"/>
              <w:right w:val="single" w:sz="4" w:space="0" w:color="auto"/>
            </w:tcBorders>
            <w:shd w:val="clear" w:color="auto" w:fill="FFFFFF"/>
            <w:vAlign w:val="center"/>
            <w:hideMark/>
          </w:tcPr>
          <w:p w14:paraId="4ECE51D2"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9" w:type="pct"/>
            <w:tcBorders>
              <w:top w:val="nil"/>
              <w:left w:val="nil"/>
              <w:bottom w:val="single" w:sz="4" w:space="0" w:color="auto"/>
              <w:right w:val="single" w:sz="4" w:space="0" w:color="auto"/>
            </w:tcBorders>
            <w:shd w:val="clear" w:color="auto" w:fill="FFFFFF"/>
            <w:vAlign w:val="center"/>
            <w:hideMark/>
          </w:tcPr>
          <w:p w14:paraId="5C25C8F1"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9" w:type="pct"/>
            <w:tcBorders>
              <w:top w:val="nil"/>
              <w:left w:val="nil"/>
              <w:bottom w:val="single" w:sz="4" w:space="0" w:color="auto"/>
              <w:right w:val="single" w:sz="4" w:space="0" w:color="auto"/>
            </w:tcBorders>
            <w:shd w:val="clear" w:color="auto" w:fill="FFFFFF"/>
            <w:vAlign w:val="center"/>
            <w:hideMark/>
          </w:tcPr>
          <w:p w14:paraId="309AB5B8"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3A3A2A7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647BC9CE"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 </w:t>
            </w:r>
          </w:p>
        </w:tc>
        <w:tc>
          <w:tcPr>
            <w:tcW w:w="153" w:type="pct"/>
            <w:tcBorders>
              <w:top w:val="nil"/>
              <w:left w:val="nil"/>
              <w:bottom w:val="single" w:sz="4" w:space="0" w:color="auto"/>
              <w:right w:val="single" w:sz="4" w:space="0" w:color="auto"/>
            </w:tcBorders>
            <w:shd w:val="clear" w:color="auto" w:fill="FFFFFF"/>
            <w:noWrap/>
            <w:vAlign w:val="bottom"/>
            <w:hideMark/>
          </w:tcPr>
          <w:p w14:paraId="7BF9D4F9"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noWrap/>
            <w:vAlign w:val="bottom"/>
            <w:hideMark/>
          </w:tcPr>
          <w:p w14:paraId="3A6C5F4D"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187" w:type="pct"/>
            <w:tcBorders>
              <w:top w:val="nil"/>
              <w:left w:val="nil"/>
              <w:bottom w:val="single" w:sz="4" w:space="0" w:color="auto"/>
              <w:right w:val="single" w:sz="4" w:space="0" w:color="auto"/>
            </w:tcBorders>
            <w:shd w:val="clear" w:color="auto" w:fill="FFFFFF"/>
            <w:vAlign w:val="center"/>
            <w:hideMark/>
          </w:tcPr>
          <w:p w14:paraId="6A90D6C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73" w:type="pct"/>
            <w:tcBorders>
              <w:top w:val="nil"/>
              <w:left w:val="nil"/>
              <w:bottom w:val="single" w:sz="4" w:space="0" w:color="auto"/>
              <w:right w:val="single" w:sz="4" w:space="0" w:color="auto"/>
            </w:tcBorders>
            <w:shd w:val="clear" w:color="auto" w:fill="FFFFFF"/>
            <w:vAlign w:val="center"/>
            <w:hideMark/>
          </w:tcPr>
          <w:p w14:paraId="518C66E9"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35" w:type="pct"/>
            <w:tcBorders>
              <w:top w:val="nil"/>
              <w:left w:val="nil"/>
              <w:bottom w:val="single" w:sz="4" w:space="0" w:color="auto"/>
              <w:right w:val="single" w:sz="4" w:space="0" w:color="auto"/>
            </w:tcBorders>
            <w:shd w:val="clear" w:color="auto" w:fill="FFFFFF"/>
            <w:vAlign w:val="center"/>
            <w:hideMark/>
          </w:tcPr>
          <w:p w14:paraId="1254D19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35" w:type="pct"/>
            <w:tcBorders>
              <w:top w:val="nil"/>
              <w:left w:val="nil"/>
              <w:bottom w:val="single" w:sz="4" w:space="0" w:color="auto"/>
              <w:right w:val="single" w:sz="4" w:space="0" w:color="auto"/>
            </w:tcBorders>
            <w:shd w:val="clear" w:color="auto" w:fill="FFFFFF"/>
            <w:vAlign w:val="center"/>
            <w:hideMark/>
          </w:tcPr>
          <w:p w14:paraId="5AF93245"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79" w:type="pct"/>
            <w:tcBorders>
              <w:top w:val="nil"/>
              <w:left w:val="nil"/>
              <w:bottom w:val="single" w:sz="4" w:space="0" w:color="auto"/>
              <w:right w:val="single" w:sz="4" w:space="0" w:color="auto"/>
            </w:tcBorders>
            <w:shd w:val="clear" w:color="auto" w:fill="FFFFFF"/>
            <w:vAlign w:val="center"/>
            <w:hideMark/>
          </w:tcPr>
          <w:p w14:paraId="250A658C"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52" w:type="pct"/>
            <w:tcBorders>
              <w:top w:val="nil"/>
              <w:left w:val="nil"/>
              <w:bottom w:val="single" w:sz="4" w:space="0" w:color="auto"/>
              <w:right w:val="single" w:sz="4" w:space="0" w:color="auto"/>
            </w:tcBorders>
            <w:shd w:val="clear" w:color="auto" w:fill="FFFFFF"/>
            <w:vAlign w:val="center"/>
            <w:hideMark/>
          </w:tcPr>
          <w:p w14:paraId="1AE67597"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639F182"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47F2BEED"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32" w:type="pct"/>
            <w:tcBorders>
              <w:top w:val="nil"/>
              <w:left w:val="nil"/>
              <w:bottom w:val="single" w:sz="4" w:space="0" w:color="auto"/>
              <w:right w:val="single" w:sz="4" w:space="0" w:color="auto"/>
            </w:tcBorders>
            <w:shd w:val="clear" w:color="auto" w:fill="FFFFFF"/>
            <w:noWrap/>
            <w:vAlign w:val="bottom"/>
            <w:hideMark/>
          </w:tcPr>
          <w:p w14:paraId="46935480"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281" w:type="pct"/>
            <w:tcBorders>
              <w:top w:val="nil"/>
              <w:left w:val="nil"/>
              <w:bottom w:val="single" w:sz="4" w:space="0" w:color="auto"/>
              <w:right w:val="single" w:sz="4" w:space="0" w:color="auto"/>
            </w:tcBorders>
            <w:shd w:val="clear" w:color="auto" w:fill="FFFFFF"/>
            <w:noWrap/>
            <w:vAlign w:val="bottom"/>
            <w:hideMark/>
          </w:tcPr>
          <w:p w14:paraId="1D1D9A81"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353" w:type="pct"/>
            <w:tcBorders>
              <w:top w:val="nil"/>
              <w:left w:val="nil"/>
              <w:bottom w:val="single" w:sz="4" w:space="0" w:color="auto"/>
              <w:right w:val="single" w:sz="4" w:space="0" w:color="auto"/>
            </w:tcBorders>
            <w:shd w:val="clear" w:color="auto" w:fill="FFFFFF"/>
            <w:noWrap/>
            <w:vAlign w:val="bottom"/>
            <w:hideMark/>
          </w:tcPr>
          <w:p w14:paraId="13BCFED6"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409" w:type="pct"/>
            <w:tcBorders>
              <w:top w:val="nil"/>
              <w:left w:val="nil"/>
              <w:bottom w:val="single" w:sz="4" w:space="0" w:color="auto"/>
              <w:right w:val="single" w:sz="4" w:space="0" w:color="auto"/>
            </w:tcBorders>
            <w:shd w:val="clear" w:color="auto" w:fill="FFFFFF"/>
            <w:vAlign w:val="center"/>
            <w:hideMark/>
          </w:tcPr>
          <w:p w14:paraId="54892584"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r>
      <w:tr w:rsidR="008E1472" w:rsidRPr="00ED4F82" w14:paraId="42127D21" w14:textId="77777777" w:rsidTr="00DB6ED0">
        <w:trPr>
          <w:trHeight w:val="213"/>
        </w:trPr>
        <w:tc>
          <w:tcPr>
            <w:tcW w:w="153" w:type="pct"/>
            <w:tcBorders>
              <w:top w:val="nil"/>
              <w:left w:val="single" w:sz="4" w:space="0" w:color="auto"/>
              <w:bottom w:val="single" w:sz="4" w:space="0" w:color="auto"/>
              <w:right w:val="single" w:sz="4" w:space="0" w:color="auto"/>
            </w:tcBorders>
            <w:shd w:val="clear" w:color="auto" w:fill="FFFFFF"/>
            <w:vAlign w:val="center"/>
            <w:hideMark/>
          </w:tcPr>
          <w:p w14:paraId="0C09E378"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3</w:t>
            </w:r>
          </w:p>
        </w:tc>
        <w:tc>
          <w:tcPr>
            <w:tcW w:w="153" w:type="pct"/>
            <w:tcBorders>
              <w:top w:val="nil"/>
              <w:left w:val="nil"/>
              <w:bottom w:val="single" w:sz="4" w:space="0" w:color="auto"/>
              <w:right w:val="single" w:sz="4" w:space="0" w:color="auto"/>
            </w:tcBorders>
            <w:shd w:val="clear" w:color="auto" w:fill="FFFFFF"/>
            <w:vAlign w:val="center"/>
            <w:hideMark/>
          </w:tcPr>
          <w:p w14:paraId="72682ADD"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14149F0"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60BE3428"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7BE3D6AB"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490" w:type="pct"/>
            <w:tcBorders>
              <w:top w:val="nil"/>
              <w:left w:val="nil"/>
              <w:bottom w:val="single" w:sz="4" w:space="0" w:color="auto"/>
              <w:right w:val="single" w:sz="4" w:space="0" w:color="auto"/>
            </w:tcBorders>
            <w:shd w:val="clear" w:color="auto" w:fill="FFFFFF"/>
            <w:noWrap/>
            <w:vAlign w:val="bottom"/>
            <w:hideMark/>
          </w:tcPr>
          <w:p w14:paraId="6EAF4CCA"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70" w:type="pct"/>
            <w:tcBorders>
              <w:top w:val="nil"/>
              <w:left w:val="nil"/>
              <w:bottom w:val="single" w:sz="4" w:space="0" w:color="auto"/>
              <w:right w:val="single" w:sz="4" w:space="0" w:color="auto"/>
            </w:tcBorders>
            <w:shd w:val="clear" w:color="auto" w:fill="FFFFFF"/>
            <w:noWrap/>
            <w:vAlign w:val="bottom"/>
            <w:hideMark/>
          </w:tcPr>
          <w:p w14:paraId="5621C629"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73" w:type="pct"/>
            <w:tcBorders>
              <w:top w:val="nil"/>
              <w:left w:val="nil"/>
              <w:bottom w:val="single" w:sz="4" w:space="0" w:color="auto"/>
              <w:right w:val="single" w:sz="4" w:space="0" w:color="auto"/>
            </w:tcBorders>
            <w:shd w:val="clear" w:color="auto" w:fill="FFFFFF"/>
            <w:vAlign w:val="center"/>
            <w:hideMark/>
          </w:tcPr>
          <w:p w14:paraId="68BBF892"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91" w:type="pct"/>
            <w:tcBorders>
              <w:top w:val="nil"/>
              <w:left w:val="nil"/>
              <w:bottom w:val="single" w:sz="4" w:space="0" w:color="auto"/>
              <w:right w:val="single" w:sz="4" w:space="0" w:color="auto"/>
            </w:tcBorders>
            <w:shd w:val="clear" w:color="auto" w:fill="FFFFFF"/>
            <w:vAlign w:val="center"/>
            <w:hideMark/>
          </w:tcPr>
          <w:p w14:paraId="0E3BE58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9" w:type="pct"/>
            <w:tcBorders>
              <w:top w:val="nil"/>
              <w:left w:val="nil"/>
              <w:bottom w:val="single" w:sz="4" w:space="0" w:color="auto"/>
              <w:right w:val="single" w:sz="4" w:space="0" w:color="auto"/>
            </w:tcBorders>
            <w:shd w:val="clear" w:color="auto" w:fill="FFFFFF"/>
            <w:vAlign w:val="center"/>
            <w:hideMark/>
          </w:tcPr>
          <w:p w14:paraId="2AE1933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79" w:type="pct"/>
            <w:tcBorders>
              <w:top w:val="nil"/>
              <w:left w:val="nil"/>
              <w:bottom w:val="single" w:sz="4" w:space="0" w:color="auto"/>
              <w:right w:val="single" w:sz="4" w:space="0" w:color="auto"/>
            </w:tcBorders>
            <w:shd w:val="clear" w:color="auto" w:fill="FFFFFF"/>
            <w:vAlign w:val="center"/>
            <w:hideMark/>
          </w:tcPr>
          <w:p w14:paraId="2AD93B50"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6AC5247B"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28157A45"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 </w:t>
            </w:r>
          </w:p>
        </w:tc>
        <w:tc>
          <w:tcPr>
            <w:tcW w:w="153" w:type="pct"/>
            <w:tcBorders>
              <w:top w:val="nil"/>
              <w:left w:val="nil"/>
              <w:bottom w:val="single" w:sz="4" w:space="0" w:color="auto"/>
              <w:right w:val="single" w:sz="4" w:space="0" w:color="auto"/>
            </w:tcBorders>
            <w:shd w:val="clear" w:color="auto" w:fill="FFFFFF"/>
            <w:noWrap/>
            <w:vAlign w:val="bottom"/>
            <w:hideMark/>
          </w:tcPr>
          <w:p w14:paraId="5B007F02"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noWrap/>
            <w:vAlign w:val="bottom"/>
            <w:hideMark/>
          </w:tcPr>
          <w:p w14:paraId="3D1556AE"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187" w:type="pct"/>
            <w:tcBorders>
              <w:top w:val="nil"/>
              <w:left w:val="nil"/>
              <w:bottom w:val="single" w:sz="4" w:space="0" w:color="auto"/>
              <w:right w:val="single" w:sz="4" w:space="0" w:color="auto"/>
            </w:tcBorders>
            <w:shd w:val="clear" w:color="auto" w:fill="FFFFFF"/>
            <w:vAlign w:val="center"/>
            <w:hideMark/>
          </w:tcPr>
          <w:p w14:paraId="76AB1AB6"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73" w:type="pct"/>
            <w:tcBorders>
              <w:top w:val="nil"/>
              <w:left w:val="nil"/>
              <w:bottom w:val="single" w:sz="4" w:space="0" w:color="auto"/>
              <w:right w:val="single" w:sz="4" w:space="0" w:color="auto"/>
            </w:tcBorders>
            <w:shd w:val="clear" w:color="auto" w:fill="FFFFFF"/>
            <w:vAlign w:val="center"/>
            <w:hideMark/>
          </w:tcPr>
          <w:p w14:paraId="1D2CBF97"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35" w:type="pct"/>
            <w:tcBorders>
              <w:top w:val="nil"/>
              <w:left w:val="nil"/>
              <w:bottom w:val="single" w:sz="4" w:space="0" w:color="auto"/>
              <w:right w:val="single" w:sz="4" w:space="0" w:color="auto"/>
            </w:tcBorders>
            <w:shd w:val="clear" w:color="auto" w:fill="FFFFFF"/>
            <w:vAlign w:val="center"/>
            <w:hideMark/>
          </w:tcPr>
          <w:p w14:paraId="58BEC6EA"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35" w:type="pct"/>
            <w:tcBorders>
              <w:top w:val="nil"/>
              <w:left w:val="nil"/>
              <w:bottom w:val="single" w:sz="4" w:space="0" w:color="auto"/>
              <w:right w:val="single" w:sz="4" w:space="0" w:color="auto"/>
            </w:tcBorders>
            <w:shd w:val="clear" w:color="auto" w:fill="FFFFFF"/>
            <w:vAlign w:val="center"/>
            <w:hideMark/>
          </w:tcPr>
          <w:p w14:paraId="29E1EEA7"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79" w:type="pct"/>
            <w:tcBorders>
              <w:top w:val="nil"/>
              <w:left w:val="nil"/>
              <w:bottom w:val="single" w:sz="4" w:space="0" w:color="auto"/>
              <w:right w:val="single" w:sz="4" w:space="0" w:color="auto"/>
            </w:tcBorders>
            <w:shd w:val="clear" w:color="auto" w:fill="FFFFFF"/>
            <w:vAlign w:val="center"/>
            <w:hideMark/>
          </w:tcPr>
          <w:p w14:paraId="5B8D48DE"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52" w:type="pct"/>
            <w:tcBorders>
              <w:top w:val="nil"/>
              <w:left w:val="nil"/>
              <w:bottom w:val="single" w:sz="4" w:space="0" w:color="auto"/>
              <w:right w:val="single" w:sz="4" w:space="0" w:color="auto"/>
            </w:tcBorders>
            <w:shd w:val="clear" w:color="auto" w:fill="FFFFFF"/>
            <w:vAlign w:val="center"/>
            <w:hideMark/>
          </w:tcPr>
          <w:p w14:paraId="5631626F" w14:textId="77777777" w:rsidR="008E1472" w:rsidRPr="00ED4F82" w:rsidRDefault="008E1472" w:rsidP="00DB6ED0">
            <w:pPr>
              <w:jc w:val="center"/>
              <w:rPr>
                <w:rFonts w:ascii="Book Antiqua" w:hAnsi="Book Antiqua" w:cs="Arial"/>
                <w:color w:val="FFFFFF"/>
                <w:sz w:val="22"/>
                <w:szCs w:val="22"/>
                <w:lang w:eastAsia="es-DO"/>
              </w:rPr>
            </w:pPr>
            <w:r w:rsidRPr="00ED4F82">
              <w:rPr>
                <w:rFonts w:ascii="Book Antiqua" w:hAnsi="Book Antiqua" w:cs="Arial"/>
                <w:color w:val="FFFFFF"/>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3F9A2AD8"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153" w:type="pct"/>
            <w:tcBorders>
              <w:top w:val="nil"/>
              <w:left w:val="nil"/>
              <w:bottom w:val="single" w:sz="4" w:space="0" w:color="auto"/>
              <w:right w:val="single" w:sz="4" w:space="0" w:color="auto"/>
            </w:tcBorders>
            <w:shd w:val="clear" w:color="auto" w:fill="FFFFFF"/>
            <w:vAlign w:val="center"/>
            <w:hideMark/>
          </w:tcPr>
          <w:p w14:paraId="186A773D"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c>
          <w:tcPr>
            <w:tcW w:w="232" w:type="pct"/>
            <w:tcBorders>
              <w:top w:val="nil"/>
              <w:left w:val="nil"/>
              <w:bottom w:val="single" w:sz="4" w:space="0" w:color="auto"/>
              <w:right w:val="single" w:sz="4" w:space="0" w:color="auto"/>
            </w:tcBorders>
            <w:shd w:val="clear" w:color="auto" w:fill="FFFFFF"/>
            <w:noWrap/>
            <w:vAlign w:val="bottom"/>
            <w:hideMark/>
          </w:tcPr>
          <w:p w14:paraId="476D1FAC"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281" w:type="pct"/>
            <w:tcBorders>
              <w:top w:val="nil"/>
              <w:left w:val="nil"/>
              <w:bottom w:val="single" w:sz="4" w:space="0" w:color="auto"/>
              <w:right w:val="single" w:sz="4" w:space="0" w:color="auto"/>
            </w:tcBorders>
            <w:shd w:val="clear" w:color="auto" w:fill="FFFFFF"/>
            <w:noWrap/>
            <w:vAlign w:val="bottom"/>
            <w:hideMark/>
          </w:tcPr>
          <w:p w14:paraId="4064F262"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353" w:type="pct"/>
            <w:tcBorders>
              <w:top w:val="nil"/>
              <w:left w:val="nil"/>
              <w:bottom w:val="single" w:sz="4" w:space="0" w:color="auto"/>
              <w:right w:val="single" w:sz="4" w:space="0" w:color="auto"/>
            </w:tcBorders>
            <w:shd w:val="clear" w:color="auto" w:fill="FFFFFF"/>
            <w:noWrap/>
            <w:vAlign w:val="bottom"/>
            <w:hideMark/>
          </w:tcPr>
          <w:p w14:paraId="7BB37ED4" w14:textId="77777777" w:rsidR="008E1472" w:rsidRPr="00ED4F82" w:rsidRDefault="008E1472" w:rsidP="00DB6ED0">
            <w:pPr>
              <w:rPr>
                <w:rFonts w:ascii="Book Antiqua" w:hAnsi="Book Antiqua" w:cs="Arial"/>
                <w:sz w:val="22"/>
                <w:szCs w:val="22"/>
                <w:lang w:eastAsia="es-DO"/>
              </w:rPr>
            </w:pPr>
            <w:r w:rsidRPr="00ED4F82">
              <w:rPr>
                <w:rFonts w:ascii="Book Antiqua" w:hAnsi="Book Antiqua" w:cs="Arial"/>
                <w:sz w:val="22"/>
                <w:szCs w:val="22"/>
                <w:lang w:eastAsia="es-DO"/>
              </w:rPr>
              <w:t> </w:t>
            </w:r>
          </w:p>
        </w:tc>
        <w:tc>
          <w:tcPr>
            <w:tcW w:w="409" w:type="pct"/>
            <w:tcBorders>
              <w:top w:val="nil"/>
              <w:left w:val="nil"/>
              <w:bottom w:val="single" w:sz="4" w:space="0" w:color="auto"/>
              <w:right w:val="single" w:sz="4" w:space="0" w:color="auto"/>
            </w:tcBorders>
            <w:shd w:val="clear" w:color="auto" w:fill="FFFFFF"/>
            <w:vAlign w:val="center"/>
            <w:hideMark/>
          </w:tcPr>
          <w:p w14:paraId="30157411" w14:textId="77777777" w:rsidR="008E1472" w:rsidRPr="00ED4F82" w:rsidRDefault="008E1472" w:rsidP="00DB6ED0">
            <w:pPr>
              <w:jc w:val="center"/>
              <w:rPr>
                <w:rFonts w:ascii="Book Antiqua" w:hAnsi="Book Antiqua" w:cs="Arial"/>
                <w:sz w:val="22"/>
                <w:szCs w:val="22"/>
                <w:lang w:eastAsia="es-DO"/>
              </w:rPr>
            </w:pPr>
            <w:r w:rsidRPr="00ED4F82">
              <w:rPr>
                <w:rFonts w:ascii="Book Antiqua" w:hAnsi="Book Antiqua" w:cs="Arial"/>
                <w:sz w:val="22"/>
                <w:szCs w:val="22"/>
                <w:lang w:eastAsia="es-DO"/>
              </w:rPr>
              <w:t> </w:t>
            </w:r>
          </w:p>
        </w:tc>
      </w:tr>
    </w:tbl>
    <w:p w14:paraId="5A57235E" w14:textId="77777777" w:rsidR="008E1472" w:rsidRPr="00ED4F82" w:rsidRDefault="008E1472" w:rsidP="008E1472">
      <w:pPr>
        <w:rPr>
          <w:rFonts w:ascii="Book Antiqua" w:eastAsia="Calibri" w:hAnsi="Book Antiqua"/>
          <w:b/>
          <w:kern w:val="2"/>
          <w:sz w:val="22"/>
          <w:szCs w:val="22"/>
          <w:highlight w:val="magenta"/>
          <w:lang w:eastAsia="en-US"/>
          <w14:ligatures w14:val="standardContextual"/>
        </w:rPr>
      </w:pPr>
    </w:p>
    <w:p w14:paraId="5BF4B8D2"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1: Esta matriz se debe también publicar en los estudios previos, y desde el proyecto o borrador de Pliego de Condiciones.</w:t>
      </w:r>
    </w:p>
    <w:p w14:paraId="56632ACD"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2: Cuando la complejidad del pliego así lo amerite, en conjunto con la convocatoria o previo a ella, la Institución Contratante deberá indicar una fecha antes del vencimiento del plazo de enmienda, la celebración de un acto de asignación de riesgos, donde los interesados podrán asistir, la cual deberá estar en el cronograma del pliego de condiciones.</w:t>
      </w:r>
    </w:p>
    <w:p w14:paraId="356DE47F"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En el mismo acto de asignación, se presentará el análisis de riesgos realizado y se mostrará a los interesados la matriz de riesgos incluida, se ofrecerán aclaraciones y se responderán las preguntas e inquietudes planteadas.</w:t>
      </w:r>
    </w:p>
    <w:p w14:paraId="53E3B6CD"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Se levantará un acta que registrará las consultas y respuestas, la cual será firmada por el Órgano responsable del proceso. La notificación de esta acta se realizará a todas las partes interesadas y será publicada en el SECP.</w:t>
      </w:r>
    </w:p>
    <w:p w14:paraId="61E8A811" w14:textId="77777777" w:rsidR="008E1472" w:rsidRPr="00ED4F82" w:rsidRDefault="008E1472" w:rsidP="008E1472">
      <w:pPr>
        <w:jc w:val="both"/>
        <w:rPr>
          <w:rFonts w:ascii="Book Antiqua" w:hAnsi="Book Antiqua"/>
          <w:b/>
          <w:color w:val="00B050"/>
          <w:sz w:val="22"/>
          <w:szCs w:val="22"/>
        </w:rPr>
      </w:pPr>
      <w:r w:rsidRPr="00ED4F82">
        <w:rPr>
          <w:rFonts w:ascii="Book Antiqua" w:hAnsi="Book Antiqua"/>
          <w:b/>
          <w:color w:val="00B050"/>
          <w:sz w:val="22"/>
          <w:szCs w:val="22"/>
        </w:rPr>
        <w:t>Nota 3: Se recomienda a las instituciones contratantes publicar la matriz de riesgos como documento anexo del procedimiento de contratación (formato Excel o PDF), haciendo referencia en el presente apartado.</w:t>
      </w:r>
    </w:p>
    <w:p w14:paraId="35848CF6" w14:textId="77777777" w:rsidR="008E1472" w:rsidRPr="00ED4F82" w:rsidRDefault="008E1472" w:rsidP="008E1472">
      <w:pPr>
        <w:jc w:val="both"/>
        <w:rPr>
          <w:rFonts w:ascii="Book Antiqua" w:eastAsia="Calibri" w:hAnsi="Book Antiqua"/>
          <w:kern w:val="2"/>
          <w:sz w:val="22"/>
          <w:szCs w:val="22"/>
          <w:lang w:eastAsia="en-US"/>
          <w14:ligatures w14:val="standardContextual"/>
        </w:rPr>
      </w:pPr>
    </w:p>
    <w:p w14:paraId="39208BB7" w14:textId="77777777" w:rsidR="008E1472" w:rsidRPr="00ED4F82" w:rsidRDefault="008E1472" w:rsidP="008E1472">
      <w:pPr>
        <w:contextualSpacing/>
        <w:jc w:val="both"/>
        <w:rPr>
          <w:rFonts w:ascii="Book Antiqua" w:hAnsi="Book Antiqua"/>
          <w:b/>
          <w:sz w:val="22"/>
          <w:szCs w:val="22"/>
        </w:rPr>
      </w:pPr>
    </w:p>
    <w:p w14:paraId="309CB6DC" w14:textId="77777777" w:rsidR="008E1472" w:rsidRPr="00ED4F82" w:rsidRDefault="008E1472" w:rsidP="008E1472">
      <w:pPr>
        <w:rPr>
          <w:rFonts w:ascii="Book Antiqua" w:hAnsi="Book Antiqua"/>
          <w:sz w:val="22"/>
          <w:szCs w:val="22"/>
        </w:rPr>
      </w:pPr>
    </w:p>
    <w:p w14:paraId="071FE56D" w14:textId="77777777" w:rsidR="008E1472" w:rsidRPr="00ED4F82" w:rsidRDefault="008E1472" w:rsidP="008E1472">
      <w:pPr>
        <w:rPr>
          <w:rFonts w:ascii="Book Antiqua" w:hAnsi="Book Antiqua"/>
          <w:sz w:val="22"/>
          <w:szCs w:val="22"/>
        </w:rPr>
        <w:sectPr w:rsidR="008E1472" w:rsidRPr="00ED4F82" w:rsidSect="008E1472">
          <w:footerReference w:type="first" r:id="rId19"/>
          <w:pgSz w:w="15842" w:h="12242" w:orient="landscape" w:code="1"/>
          <w:pgMar w:top="1440" w:right="1440" w:bottom="1440" w:left="1418" w:header="720" w:footer="720" w:gutter="0"/>
          <w:cols w:space="720"/>
          <w:docGrid w:linePitch="360"/>
        </w:sectPr>
      </w:pPr>
    </w:p>
    <w:p w14:paraId="6DB12F5B" w14:textId="77777777" w:rsidR="008E1472" w:rsidRPr="00ED4F82" w:rsidRDefault="008E1472" w:rsidP="008E1472">
      <w:pPr>
        <w:pStyle w:val="Ttulo2"/>
        <w:keepLines w:val="0"/>
        <w:autoSpaceDE w:val="0"/>
        <w:autoSpaceDN w:val="0"/>
        <w:adjustRightInd w:val="0"/>
        <w:spacing w:before="0" w:after="0"/>
        <w:ind w:left="720" w:hanging="360"/>
        <w:jc w:val="both"/>
      </w:pPr>
      <w:bookmarkStart w:id="184" w:name="_Toc166585727"/>
      <w:r w:rsidRPr="00ED4F82">
        <w:lastRenderedPageBreak/>
        <w:t>Anexos documentos estandarizados</w:t>
      </w:r>
      <w:bookmarkEnd w:id="184"/>
      <w:r w:rsidRPr="00ED4F82">
        <w:tab/>
      </w:r>
    </w:p>
    <w:bookmarkEnd w:id="0"/>
    <w:p w14:paraId="4172AF11" w14:textId="77777777" w:rsidR="008E1472" w:rsidRPr="00ED4F82" w:rsidRDefault="008E1472" w:rsidP="008E1472">
      <w:pPr>
        <w:autoSpaceDE w:val="0"/>
        <w:autoSpaceDN w:val="0"/>
        <w:rPr>
          <w:rFonts w:ascii="Book Antiqua" w:hAnsi="Book Antiqua"/>
          <w:b/>
          <w:sz w:val="22"/>
          <w:szCs w:val="22"/>
        </w:rPr>
      </w:pPr>
    </w:p>
    <w:p w14:paraId="67B30680"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El(la) oferente presentará sus </w:t>
      </w:r>
      <w:r>
        <w:rPr>
          <w:rFonts w:ascii="Book Antiqua" w:hAnsi="Book Antiqua"/>
          <w:sz w:val="22"/>
          <w:szCs w:val="22"/>
        </w:rPr>
        <w:t xml:space="preserve">Credenciales </w:t>
      </w:r>
      <w:r w:rsidRPr="00ED4F82">
        <w:rPr>
          <w:rFonts w:ascii="Book Antiqua" w:hAnsi="Book Antiqua"/>
          <w:sz w:val="22"/>
          <w:szCs w:val="22"/>
        </w:rPr>
        <w:t xml:space="preserve">a través de los formularios y documentos estándar determinados en el presente pliego, los cuales se anexan como parte integral del mismo, a los fines de facilitar la evaluación de las </w:t>
      </w:r>
      <w:r>
        <w:rPr>
          <w:rFonts w:ascii="Book Antiqua" w:hAnsi="Book Antiqua"/>
          <w:sz w:val="22"/>
          <w:szCs w:val="22"/>
        </w:rPr>
        <w:t>Credenciales</w:t>
      </w:r>
      <w:r w:rsidRPr="00ED4F82">
        <w:rPr>
          <w:rFonts w:ascii="Book Antiqua" w:hAnsi="Book Antiqua"/>
          <w:sz w:val="22"/>
          <w:szCs w:val="22"/>
        </w:rPr>
        <w:t xml:space="preserve"> por parte de los(as) peritos designados(as).</w:t>
      </w:r>
    </w:p>
    <w:p w14:paraId="5A0D48D8" w14:textId="77777777" w:rsidR="008E1472" w:rsidRPr="00ED4F82" w:rsidRDefault="008E1472" w:rsidP="008E1472">
      <w:pPr>
        <w:jc w:val="both"/>
        <w:rPr>
          <w:rFonts w:ascii="Book Antiqua" w:hAnsi="Book Antiqua"/>
          <w:sz w:val="22"/>
          <w:szCs w:val="22"/>
        </w:rPr>
      </w:pPr>
    </w:p>
    <w:p w14:paraId="4AB07955"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Se aclara que, en el evento de que un(a) oferente no presente su</w:t>
      </w:r>
      <w:r>
        <w:rPr>
          <w:rFonts w:ascii="Book Antiqua" w:hAnsi="Book Antiqua"/>
          <w:sz w:val="22"/>
          <w:szCs w:val="22"/>
        </w:rPr>
        <w:t>s</w:t>
      </w:r>
      <w:r w:rsidRPr="00ED4F82">
        <w:rPr>
          <w:rFonts w:ascii="Book Antiqua" w:hAnsi="Book Antiqua"/>
          <w:sz w:val="22"/>
          <w:szCs w:val="22"/>
        </w:rPr>
        <w:t xml:space="preserve"> </w:t>
      </w:r>
      <w:r>
        <w:rPr>
          <w:rFonts w:ascii="Book Antiqua" w:hAnsi="Book Antiqua"/>
          <w:sz w:val="22"/>
          <w:szCs w:val="22"/>
        </w:rPr>
        <w:t>Credenciales</w:t>
      </w:r>
      <w:r w:rsidRPr="00ED4F82">
        <w:rPr>
          <w:rFonts w:ascii="Book Antiqua" w:hAnsi="Book Antiqua"/>
          <w:sz w:val="22"/>
          <w:szCs w:val="22"/>
        </w:rPr>
        <w:t xml:space="preserve"> en alguno de estos documentos estandarizados, esto no será motivo de rechazo, ni será obstáculo para que los peritos la evalúen. A continuación, se mencionan los documentos de este procedimiento:</w:t>
      </w:r>
      <w:r w:rsidRPr="00ED4F82">
        <w:rPr>
          <w:rFonts w:ascii="Book Antiqua" w:hAnsi="Book Antiqua"/>
          <w:b/>
          <w:color w:val="C00000"/>
          <w:sz w:val="22"/>
          <w:szCs w:val="22"/>
        </w:rPr>
        <w:t xml:space="preserve"> </w:t>
      </w:r>
      <w:r w:rsidRPr="00ED4F82">
        <w:rPr>
          <w:rFonts w:ascii="Book Antiqua" w:hAnsi="Book Antiqua"/>
          <w:b/>
          <w:color w:val="800000"/>
          <w:sz w:val="22"/>
          <w:szCs w:val="22"/>
        </w:rPr>
        <w:t>[Eliminar los que no correspondan e incorporar si aplican otros]</w:t>
      </w:r>
    </w:p>
    <w:p w14:paraId="6F2B9D2C" w14:textId="77777777" w:rsidR="008E1472" w:rsidRPr="00ED4F82" w:rsidRDefault="008E1472" w:rsidP="008E1472">
      <w:pPr>
        <w:jc w:val="both"/>
        <w:rPr>
          <w:rFonts w:ascii="Book Antiqua" w:hAnsi="Book Antiqua"/>
          <w:sz w:val="22"/>
          <w:szCs w:val="22"/>
        </w:rPr>
      </w:pPr>
      <w:r w:rsidRPr="00ED4F82">
        <w:rPr>
          <w:rFonts w:ascii="Book Antiqua" w:hAnsi="Book Antiqua"/>
          <w:sz w:val="22"/>
          <w:szCs w:val="22"/>
        </w:rPr>
        <w:t xml:space="preserve"> </w:t>
      </w:r>
    </w:p>
    <w:p w14:paraId="7739A561" w14:textId="77777777" w:rsidR="008E1472" w:rsidRPr="00ED4F82" w:rsidRDefault="008E1472" w:rsidP="008E1472">
      <w:pPr>
        <w:pStyle w:val="Prrafodelista"/>
        <w:numPr>
          <w:ilvl w:val="0"/>
          <w:numId w:val="17"/>
        </w:numPr>
        <w:ind w:hanging="578"/>
        <w:contextualSpacing w:val="0"/>
        <w:jc w:val="both"/>
        <w:rPr>
          <w:rFonts w:ascii="Book Antiqua" w:hAnsi="Book Antiqua"/>
          <w:sz w:val="22"/>
          <w:szCs w:val="22"/>
        </w:rPr>
      </w:pPr>
      <w:bookmarkStart w:id="185" w:name="_Toc117832572"/>
      <w:r w:rsidRPr="00ED4F82">
        <w:rPr>
          <w:rFonts w:ascii="Book Antiqua" w:hAnsi="Book Antiqua"/>
          <w:sz w:val="22"/>
          <w:szCs w:val="22"/>
        </w:rPr>
        <w:t xml:space="preserve">Formulario de presentación de oferta técnica </w:t>
      </w:r>
      <w:r w:rsidRPr="00ED4F82">
        <w:rPr>
          <w:rFonts w:ascii="Book Antiqua" w:hAnsi="Book Antiqua"/>
          <w:color w:val="800000"/>
          <w:sz w:val="22"/>
          <w:szCs w:val="22"/>
        </w:rPr>
        <w:t>(SNCC.F.034</w:t>
      </w:r>
      <w:bookmarkStart w:id="186" w:name="_Toc117832573"/>
      <w:bookmarkEnd w:id="185"/>
      <w:r w:rsidRPr="00ED4F82">
        <w:rPr>
          <w:rFonts w:ascii="Book Antiqua" w:hAnsi="Book Antiqua"/>
          <w:color w:val="800000"/>
          <w:sz w:val="22"/>
          <w:szCs w:val="22"/>
        </w:rPr>
        <w:t>)</w:t>
      </w:r>
    </w:p>
    <w:bookmarkEnd w:id="186"/>
    <w:p w14:paraId="798A78F0" w14:textId="77777777" w:rsidR="008E1472" w:rsidRPr="00ED4F82" w:rsidRDefault="008E1472" w:rsidP="008E1472">
      <w:pPr>
        <w:pStyle w:val="Prrafodelista"/>
        <w:numPr>
          <w:ilvl w:val="0"/>
          <w:numId w:val="17"/>
        </w:numPr>
        <w:ind w:hanging="578"/>
        <w:contextualSpacing w:val="0"/>
        <w:jc w:val="both"/>
        <w:rPr>
          <w:rFonts w:ascii="Book Antiqua" w:hAnsi="Book Antiqua"/>
          <w:sz w:val="22"/>
          <w:szCs w:val="22"/>
        </w:rPr>
      </w:pPr>
      <w:r w:rsidRPr="00ED4F82">
        <w:rPr>
          <w:rFonts w:ascii="Book Antiqua" w:hAnsi="Book Antiqua"/>
          <w:sz w:val="22"/>
          <w:szCs w:val="22"/>
        </w:rPr>
        <w:t xml:space="preserve">Modelo de Contrato de Obras </w:t>
      </w:r>
      <w:r w:rsidRPr="00ED4F82">
        <w:rPr>
          <w:rFonts w:ascii="Book Antiqua" w:hAnsi="Book Antiqua"/>
          <w:color w:val="800000"/>
          <w:sz w:val="22"/>
          <w:szCs w:val="22"/>
        </w:rPr>
        <w:t>(SNCC.C.026)</w:t>
      </w:r>
      <w:bookmarkStart w:id="187" w:name="_Toc117832575"/>
    </w:p>
    <w:p w14:paraId="504E9562" w14:textId="77777777" w:rsidR="008E1472" w:rsidRPr="00ED4F82" w:rsidRDefault="008E1472" w:rsidP="008E1472">
      <w:pPr>
        <w:pStyle w:val="Prrafodelista"/>
        <w:numPr>
          <w:ilvl w:val="0"/>
          <w:numId w:val="17"/>
        </w:numPr>
        <w:ind w:hanging="578"/>
        <w:contextualSpacing w:val="0"/>
        <w:jc w:val="both"/>
        <w:rPr>
          <w:rFonts w:ascii="Book Antiqua" w:hAnsi="Book Antiqua"/>
          <w:sz w:val="22"/>
          <w:szCs w:val="22"/>
        </w:rPr>
      </w:pPr>
      <w:r w:rsidRPr="00ED4F82">
        <w:rPr>
          <w:rFonts w:ascii="Book Antiqua" w:hAnsi="Book Antiqua"/>
          <w:sz w:val="22"/>
          <w:szCs w:val="22"/>
        </w:rPr>
        <w:t>Compromiso ético para oferentes del Estado.</w:t>
      </w:r>
      <w:bookmarkEnd w:id="187"/>
    </w:p>
    <w:p w14:paraId="71C5B6BA" w14:textId="77777777" w:rsidR="008E1472" w:rsidRPr="00ED4F82" w:rsidRDefault="008E1472" w:rsidP="008E1472">
      <w:pPr>
        <w:pStyle w:val="Prrafodelista"/>
        <w:numPr>
          <w:ilvl w:val="0"/>
          <w:numId w:val="17"/>
        </w:numPr>
        <w:ind w:hanging="578"/>
        <w:contextualSpacing w:val="0"/>
        <w:jc w:val="both"/>
        <w:rPr>
          <w:rFonts w:ascii="Book Antiqua" w:hAnsi="Book Antiqua"/>
          <w:sz w:val="22"/>
          <w:szCs w:val="22"/>
        </w:rPr>
      </w:pPr>
      <w:r w:rsidRPr="00ED4F82">
        <w:rPr>
          <w:rFonts w:ascii="Book Antiqua" w:hAnsi="Book Antiqua"/>
          <w:sz w:val="22"/>
          <w:szCs w:val="22"/>
        </w:rPr>
        <w:t>Compromiso ético fechado y firmado por todos los miembros del comité de compras y contrataciones.</w:t>
      </w:r>
    </w:p>
    <w:p w14:paraId="48FFED83" w14:textId="77777777" w:rsidR="008E1472" w:rsidRPr="00C72F66" w:rsidRDefault="008E1472" w:rsidP="008E1472">
      <w:pPr>
        <w:pStyle w:val="Prrafodelista"/>
        <w:numPr>
          <w:ilvl w:val="0"/>
          <w:numId w:val="17"/>
        </w:numPr>
        <w:ind w:hanging="578"/>
        <w:contextualSpacing w:val="0"/>
        <w:rPr>
          <w:rFonts w:ascii="Book Antiqua" w:hAnsi="Book Antiqua"/>
          <w:caps/>
          <w:spacing w:val="-8"/>
          <w:sz w:val="22"/>
          <w:szCs w:val="22"/>
        </w:rPr>
      </w:pPr>
      <w:r w:rsidRPr="00C72F66">
        <w:rPr>
          <w:rStyle w:val="Style15"/>
          <w:rFonts w:ascii="Book Antiqua" w:hAnsi="Book Antiqua"/>
          <w:sz w:val="22"/>
          <w:szCs w:val="22"/>
        </w:rPr>
        <w:t xml:space="preserve">Especificaciones técnicas sobre Accesibilidad Universal </w:t>
      </w:r>
      <w:r w:rsidRPr="00C72F66">
        <w:rPr>
          <w:rFonts w:ascii="Book Antiqua" w:hAnsi="Book Antiqua"/>
          <w:color w:val="800000"/>
          <w:sz w:val="22"/>
          <w:szCs w:val="22"/>
        </w:rPr>
        <w:t>(SNCC.PCC.002)</w:t>
      </w:r>
    </w:p>
    <w:p w14:paraId="1D47A2D1" w14:textId="77777777" w:rsidR="008E1472" w:rsidRPr="00ED4F82" w:rsidRDefault="008E1472" w:rsidP="008E1472">
      <w:pPr>
        <w:jc w:val="both"/>
        <w:rPr>
          <w:rFonts w:ascii="Book Antiqua" w:hAnsi="Book Antiqua"/>
          <w:sz w:val="22"/>
          <w:szCs w:val="22"/>
        </w:rPr>
      </w:pPr>
      <w:bookmarkStart w:id="188" w:name="_Hlk154702586"/>
    </w:p>
    <w:p w14:paraId="603DF8CD" w14:textId="77777777" w:rsidR="008E1472" w:rsidRPr="00ED4F82" w:rsidRDefault="008E1472" w:rsidP="008E1472">
      <w:pPr>
        <w:jc w:val="both"/>
        <w:rPr>
          <w:rFonts w:ascii="Book Antiqua" w:hAnsi="Book Antiqua"/>
          <w:sz w:val="22"/>
          <w:szCs w:val="22"/>
        </w:rPr>
      </w:pPr>
    </w:p>
    <w:p w14:paraId="447EB840" w14:textId="77777777" w:rsidR="008E1472" w:rsidRPr="00ED4F82" w:rsidRDefault="008E1472" w:rsidP="008E1472">
      <w:pPr>
        <w:rPr>
          <w:rFonts w:ascii="Book Antiqua" w:hAnsi="Book Antiqua"/>
          <w:b/>
          <w:caps/>
          <w:sz w:val="22"/>
          <w:szCs w:val="22"/>
        </w:rPr>
      </w:pPr>
      <w:bookmarkStart w:id="189" w:name="_Hlk152456929"/>
      <w:r w:rsidRPr="00ED4F82">
        <w:rPr>
          <w:rFonts w:ascii="Book Antiqua" w:hAnsi="Book Antiqua"/>
          <w:b/>
          <w:caps/>
          <w:sz w:val="22"/>
          <w:szCs w:val="22"/>
        </w:rPr>
        <w:br w:type="page"/>
      </w:r>
      <w:bookmarkEnd w:id="188"/>
      <w:bookmarkEnd w:id="189"/>
      <w:r w:rsidRPr="00ED4F82">
        <w:rPr>
          <w:rFonts w:ascii="Book Antiqua" w:hAnsi="Book Antiqua"/>
          <w:b/>
          <w:caps/>
          <w:sz w:val="22"/>
          <w:szCs w:val="22"/>
        </w:rPr>
        <w:lastRenderedPageBreak/>
        <w:t>Creación:</w:t>
      </w:r>
    </w:p>
    <w:p w14:paraId="4C6F38AE" w14:textId="77777777" w:rsidR="008E1472" w:rsidRPr="00ED4F82" w:rsidRDefault="008E1472" w:rsidP="008E147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8E1472" w:rsidRPr="00ED4F82" w14:paraId="785EFDA9" w14:textId="77777777" w:rsidTr="00DB6ED0">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1DE4559" w14:textId="77777777" w:rsidR="008E1472" w:rsidRPr="00ED4F82" w:rsidRDefault="008E1472" w:rsidP="00DB6ED0">
            <w:pPr>
              <w:rPr>
                <w:rFonts w:ascii="Book Antiqua" w:hAnsi="Book Antiqua"/>
                <w:b/>
                <w:sz w:val="22"/>
                <w:szCs w:val="22"/>
              </w:rPr>
            </w:pPr>
            <w:r w:rsidRPr="00ED4F82">
              <w:rPr>
                <w:rFonts w:ascii="Book Antiqua" w:hAnsi="Book Antiqua"/>
                <w:b/>
                <w:sz w:val="22"/>
                <w:szCs w:val="22"/>
              </w:rPr>
              <w:t xml:space="preserve">Fecha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271754E1" w14:textId="77777777" w:rsidR="008E1472" w:rsidRPr="00ED4F82" w:rsidRDefault="008E1472" w:rsidP="00DB6ED0">
            <w:pPr>
              <w:rPr>
                <w:rFonts w:ascii="Book Antiqua" w:hAnsi="Book Antiqua"/>
                <w:b/>
                <w:sz w:val="22"/>
                <w:szCs w:val="22"/>
              </w:rPr>
            </w:pPr>
            <w:r w:rsidRPr="00ED4F82">
              <w:rPr>
                <w:rFonts w:ascii="Book Antiqua" w:hAnsi="Book Antiqua"/>
                <w:b/>
                <w:sz w:val="22"/>
                <w:szCs w:val="22"/>
              </w:rPr>
              <w:t>Realizado por:</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52004A5" w14:textId="77777777" w:rsidR="008E1472" w:rsidRPr="00ED4F82" w:rsidRDefault="008E1472" w:rsidP="00DB6ED0">
            <w:pPr>
              <w:rPr>
                <w:rFonts w:ascii="Book Antiqua" w:hAnsi="Book Antiqua"/>
                <w:b/>
                <w:sz w:val="22"/>
                <w:szCs w:val="22"/>
              </w:rPr>
            </w:pPr>
            <w:r w:rsidRPr="00ED4F82">
              <w:rPr>
                <w:rFonts w:ascii="Book Antiqua" w:hAnsi="Book Antiqua"/>
                <w:b/>
                <w:sz w:val="22"/>
                <w:szCs w:val="22"/>
              </w:rPr>
              <w:t>Aprobado Por:</w:t>
            </w:r>
          </w:p>
        </w:tc>
      </w:tr>
      <w:tr w:rsidR="008E1472" w:rsidRPr="00ED4F82" w14:paraId="2E82D7ED" w14:textId="77777777" w:rsidTr="00DB6ED0">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tcPr>
          <w:p w14:paraId="6F3646C9" w14:textId="5516880A" w:rsidR="008E1472" w:rsidRPr="00ED4F82" w:rsidRDefault="00A15D5B" w:rsidP="00DB6ED0">
            <w:pPr>
              <w:jc w:val="both"/>
              <w:rPr>
                <w:rFonts w:ascii="Book Antiqua" w:hAnsi="Book Antiqua"/>
                <w:sz w:val="22"/>
                <w:szCs w:val="22"/>
              </w:rPr>
            </w:pPr>
            <w:r>
              <w:rPr>
                <w:rFonts w:ascii="Book Antiqua" w:hAnsi="Book Antiqua"/>
                <w:sz w:val="22"/>
                <w:szCs w:val="22"/>
              </w:rPr>
              <w:t>27</w:t>
            </w:r>
            <w:r w:rsidR="008E1472">
              <w:rPr>
                <w:rFonts w:ascii="Book Antiqua" w:hAnsi="Book Antiqua"/>
                <w:sz w:val="22"/>
                <w:szCs w:val="22"/>
              </w:rPr>
              <w:t>.5.2024</w:t>
            </w:r>
          </w:p>
        </w:tc>
        <w:tc>
          <w:tcPr>
            <w:tcW w:w="3600" w:type="dxa"/>
            <w:vMerge w:val="restart"/>
            <w:tcBorders>
              <w:top w:val="single" w:sz="4" w:space="0" w:color="auto"/>
              <w:left w:val="single" w:sz="4" w:space="0" w:color="auto"/>
              <w:bottom w:val="single" w:sz="4" w:space="0" w:color="auto"/>
              <w:right w:val="single" w:sz="4" w:space="0" w:color="auto"/>
            </w:tcBorders>
            <w:vAlign w:val="center"/>
          </w:tcPr>
          <w:p w14:paraId="104679BE" w14:textId="77777777" w:rsidR="008E1472" w:rsidRPr="00ED4F82" w:rsidRDefault="008E1472" w:rsidP="00DB6ED0">
            <w:pPr>
              <w:jc w:val="both"/>
              <w:rPr>
                <w:rFonts w:ascii="Book Antiqua" w:hAnsi="Book Antiqua"/>
                <w:sz w:val="22"/>
                <w:szCs w:val="22"/>
              </w:rPr>
            </w:pPr>
            <w:r>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vAlign w:val="center"/>
          </w:tcPr>
          <w:p w14:paraId="7AB93713" w14:textId="77777777" w:rsidR="008E1472" w:rsidRPr="00ED4F82" w:rsidRDefault="008E1472" w:rsidP="00DB6ED0">
            <w:pPr>
              <w:rPr>
                <w:rFonts w:ascii="Book Antiqua" w:hAnsi="Book Antiqua"/>
                <w:sz w:val="22"/>
                <w:szCs w:val="22"/>
              </w:rPr>
            </w:pPr>
            <w:r>
              <w:rPr>
                <w:rFonts w:ascii="Book Antiqua" w:hAnsi="Book Antiqua"/>
                <w:sz w:val="22"/>
                <w:szCs w:val="22"/>
              </w:rPr>
              <w:t>Lic. Carlos Pimentel Florenzán</w:t>
            </w:r>
          </w:p>
        </w:tc>
      </w:tr>
      <w:tr w:rsidR="008E1472" w:rsidRPr="00ED4F82" w14:paraId="2E039DB5" w14:textId="77777777" w:rsidTr="00DB6ED0">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27B08" w14:textId="77777777" w:rsidR="008E1472" w:rsidRPr="00ED4F82" w:rsidRDefault="008E1472" w:rsidP="00DB6ED0">
            <w:pPr>
              <w:rPr>
                <w:rFonts w:ascii="Book Antiqua" w:hAnsi="Book Antiqua"/>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56DD3D" w14:textId="77777777" w:rsidR="008E1472" w:rsidRPr="00ED4F82" w:rsidRDefault="008E1472" w:rsidP="00DB6ED0">
            <w:pPr>
              <w:rPr>
                <w:rFonts w:ascii="Book Antiqua" w:hAnsi="Book Antiqua"/>
                <w:sz w:val="22"/>
                <w:szCs w:val="22"/>
              </w:rPr>
            </w:pPr>
          </w:p>
        </w:tc>
        <w:tc>
          <w:tcPr>
            <w:tcW w:w="4860" w:type="dxa"/>
            <w:tcBorders>
              <w:top w:val="single" w:sz="4" w:space="0" w:color="auto"/>
              <w:left w:val="single" w:sz="4" w:space="0" w:color="auto"/>
              <w:bottom w:val="single" w:sz="4" w:space="0" w:color="auto"/>
              <w:right w:val="single" w:sz="4" w:space="0" w:color="auto"/>
            </w:tcBorders>
            <w:vAlign w:val="center"/>
          </w:tcPr>
          <w:p w14:paraId="0F724667" w14:textId="77777777" w:rsidR="008E1472" w:rsidRPr="00ED4F82" w:rsidRDefault="008E1472" w:rsidP="00DB6ED0">
            <w:pPr>
              <w:jc w:val="center"/>
              <w:rPr>
                <w:rFonts w:ascii="Book Antiqua" w:hAnsi="Book Antiqua"/>
                <w:b/>
                <w:sz w:val="22"/>
                <w:szCs w:val="22"/>
              </w:rPr>
            </w:pPr>
          </w:p>
        </w:tc>
      </w:tr>
      <w:tr w:rsidR="008E1472" w:rsidRPr="00ED4F82" w14:paraId="557E1CFA" w14:textId="77777777" w:rsidTr="00DB6ED0">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5BC5FCBF" w14:textId="77777777" w:rsidR="008E1472" w:rsidRPr="00ED4F82" w:rsidRDefault="008E1472" w:rsidP="00DB6ED0">
            <w:pPr>
              <w:rPr>
                <w:rFonts w:ascii="Book Antiqua" w:hAnsi="Book Antiqua"/>
                <w:b/>
                <w:sz w:val="22"/>
                <w:szCs w:val="22"/>
              </w:rPr>
            </w:pPr>
            <w:r w:rsidRPr="00ED4F82">
              <w:rPr>
                <w:rFonts w:ascii="Book Antiqua" w:hAnsi="Book Antiqua"/>
                <w:b/>
                <w:sz w:val="22"/>
                <w:szCs w:val="22"/>
              </w:rPr>
              <w:t>Referencia:</w:t>
            </w:r>
          </w:p>
        </w:tc>
      </w:tr>
      <w:tr w:rsidR="008E1472" w:rsidRPr="00ED4F82" w14:paraId="151998C2" w14:textId="77777777" w:rsidTr="00DB6ED0">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622A8ABE" w14:textId="77777777" w:rsidR="008E1472" w:rsidRPr="00ED4F82" w:rsidRDefault="008E1472" w:rsidP="00DB6ED0">
            <w:pPr>
              <w:rPr>
                <w:rFonts w:ascii="Book Antiqua" w:hAnsi="Book Antiqua"/>
                <w:sz w:val="22"/>
                <w:szCs w:val="22"/>
              </w:rPr>
            </w:pPr>
          </w:p>
        </w:tc>
      </w:tr>
    </w:tbl>
    <w:p w14:paraId="1205F603" w14:textId="77777777" w:rsidR="008E1472" w:rsidRPr="00ED4F82" w:rsidRDefault="008E1472" w:rsidP="008E1472">
      <w:pPr>
        <w:rPr>
          <w:rFonts w:ascii="Book Antiqua" w:hAnsi="Book Antiqua"/>
          <w:b/>
          <w:caps/>
          <w:sz w:val="22"/>
          <w:szCs w:val="22"/>
        </w:rPr>
      </w:pPr>
    </w:p>
    <w:p w14:paraId="09BB9906" w14:textId="77777777" w:rsidR="008E1472" w:rsidRPr="00ED4F82" w:rsidRDefault="008E1472" w:rsidP="008E1472">
      <w:pPr>
        <w:rPr>
          <w:rFonts w:ascii="Book Antiqua" w:hAnsi="Book Antiqua"/>
          <w:b/>
          <w:caps/>
          <w:sz w:val="22"/>
          <w:szCs w:val="22"/>
        </w:rPr>
      </w:pPr>
      <w:r w:rsidRPr="00ED4F82">
        <w:rPr>
          <w:rFonts w:ascii="Book Antiqua" w:hAnsi="Book Antiqua"/>
          <w:b/>
          <w:caps/>
          <w:sz w:val="22"/>
          <w:szCs w:val="22"/>
        </w:rPr>
        <w:t>CONTROL DE CAMBIOS:</w:t>
      </w:r>
    </w:p>
    <w:p w14:paraId="7CEA3D0A" w14:textId="77777777" w:rsidR="008E1472" w:rsidRPr="00ED4F82" w:rsidRDefault="008E1472" w:rsidP="008E1472">
      <w:pPr>
        <w:pStyle w:val="Textonotapie"/>
        <w:jc w:val="both"/>
        <w:rPr>
          <w:rFonts w:ascii="Book Antiqua" w:hAnsi="Book Antiqua"/>
          <w:sz w:val="22"/>
          <w:szCs w:val="22"/>
          <w:lang w:val="es-ES_tradnl"/>
        </w:rPr>
      </w:pPr>
      <w:r w:rsidRPr="00ED4F82">
        <w:rPr>
          <w:rFonts w:ascii="Book Antiqua" w:hAnsi="Book Antiqua"/>
          <w:bCs/>
          <w:sz w:val="22"/>
          <w:szCs w:val="22"/>
          <w:lang w:val="es-ES_tradnl"/>
        </w:rPr>
        <w:t>Las secciones “Creación” y “control de cambios” son de uso exclusivo de la Dirección General de Contrataciones Públicas.</w:t>
      </w:r>
    </w:p>
    <w:p w14:paraId="41349BDF" w14:textId="77777777" w:rsidR="008E1472" w:rsidRPr="00ED4F82" w:rsidRDefault="008E1472" w:rsidP="008E1472">
      <w:pPr>
        <w:rPr>
          <w:rFonts w:ascii="Book Antiqua" w:hAnsi="Book Antiqua"/>
          <w:b/>
          <w:caps/>
          <w:sz w:val="22"/>
          <w:szCs w:val="22"/>
        </w:rPr>
      </w:pPr>
    </w:p>
    <w:p w14:paraId="1A4CA1F1" w14:textId="77777777" w:rsidR="008E1472" w:rsidRPr="00ED4F82" w:rsidRDefault="008E1472" w:rsidP="008E1472">
      <w:pPr>
        <w:pBdr>
          <w:bottom w:val="single" w:sz="4" w:space="1" w:color="auto"/>
        </w:pBdr>
        <w:jc w:val="center"/>
        <w:rPr>
          <w:rFonts w:ascii="Book Antiqua" w:hAnsi="Book Antiqua"/>
          <w:i/>
          <w:sz w:val="22"/>
          <w:szCs w:val="22"/>
        </w:rPr>
      </w:pPr>
      <w:r w:rsidRPr="00ED4F82">
        <w:rPr>
          <w:rFonts w:ascii="Book Antiqua" w:hAnsi="Book Antiqua"/>
          <w:i/>
          <w:sz w:val="22"/>
          <w:szCs w:val="22"/>
        </w:rPr>
        <w:t>No hay nada escrito después de esta línea</w:t>
      </w:r>
    </w:p>
    <w:p w14:paraId="08ED4B8F" w14:textId="77777777" w:rsidR="008E1472" w:rsidRPr="00ED4F82" w:rsidRDefault="008E1472" w:rsidP="008E1472">
      <w:pPr>
        <w:rPr>
          <w:rFonts w:ascii="Book Antiqua" w:hAnsi="Book Antiqua"/>
          <w:sz w:val="22"/>
          <w:szCs w:val="22"/>
        </w:rPr>
      </w:pPr>
    </w:p>
    <w:p w14:paraId="1278587C" w14:textId="77777777" w:rsidR="008E1472" w:rsidRPr="00ED4F82" w:rsidRDefault="008E1472" w:rsidP="008E1472">
      <w:pPr>
        <w:rPr>
          <w:rFonts w:ascii="Book Antiqua" w:hAnsi="Book Antiqua"/>
          <w:sz w:val="22"/>
          <w:szCs w:val="22"/>
        </w:rPr>
      </w:pPr>
    </w:p>
    <w:p w14:paraId="2DE754FB" w14:textId="77777777" w:rsidR="008E1472" w:rsidRPr="00ED4F82" w:rsidRDefault="008E1472" w:rsidP="008E1472">
      <w:pPr>
        <w:rPr>
          <w:rFonts w:ascii="Book Antiqua" w:hAnsi="Book Antiqua"/>
          <w:sz w:val="22"/>
          <w:szCs w:val="22"/>
        </w:rPr>
      </w:pPr>
    </w:p>
    <w:p w14:paraId="1EB3E30C" w14:textId="2F8F1046" w:rsidR="008E1472" w:rsidRPr="00ED4F82" w:rsidRDefault="008E1472" w:rsidP="008E1472">
      <w:pPr>
        <w:jc w:val="both"/>
        <w:rPr>
          <w:rFonts w:ascii="Book Antiqua" w:hAnsi="Book Antiqua"/>
          <w:b/>
          <w:caps/>
          <w:sz w:val="22"/>
          <w:szCs w:val="22"/>
        </w:rPr>
      </w:pPr>
    </w:p>
    <w:p w14:paraId="38F6C683" w14:textId="1E70167D" w:rsidR="001D691B" w:rsidRDefault="00406A29">
      <w:r w:rsidRPr="00406A29">
        <w:drawing>
          <wp:anchor distT="0" distB="0" distL="114300" distR="114300" simplePos="0" relativeHeight="251658240" behindDoc="0" locked="0" layoutInCell="1" allowOverlap="1" wp14:anchorId="6C17DA10" wp14:editId="0A09EFE9">
            <wp:simplePos x="0" y="0"/>
            <wp:positionH relativeFrom="margin">
              <wp:align>center</wp:align>
            </wp:positionH>
            <wp:positionV relativeFrom="paragraph">
              <wp:posOffset>3439327</wp:posOffset>
            </wp:positionV>
            <wp:extent cx="7059176" cy="1147625"/>
            <wp:effectExtent l="0" t="0" r="8890" b="0"/>
            <wp:wrapTopAndBottom/>
            <wp:docPr id="849757691"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57691" name="Imagen 1" descr="Texto, Carta&#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7059176" cy="1147625"/>
                    </a:xfrm>
                    <a:prstGeom prst="rect">
                      <a:avLst/>
                    </a:prstGeom>
                  </pic:spPr>
                </pic:pic>
              </a:graphicData>
            </a:graphic>
            <wp14:sizeRelH relativeFrom="margin">
              <wp14:pctWidth>0</wp14:pctWidth>
            </wp14:sizeRelH>
            <wp14:sizeRelV relativeFrom="margin">
              <wp14:pctHeight>0</wp14:pctHeight>
            </wp14:sizeRelV>
          </wp:anchor>
        </w:drawing>
      </w:r>
    </w:p>
    <w:sectPr w:rsidR="001D691B" w:rsidSect="008E1472">
      <w:pgSz w:w="12242" w:h="15842" w:code="1"/>
      <w:pgMar w:top="144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2016F" w14:textId="77777777" w:rsidR="008E1472" w:rsidRDefault="008E1472" w:rsidP="008E1472">
      <w:r>
        <w:separator/>
      </w:r>
    </w:p>
  </w:endnote>
  <w:endnote w:type="continuationSeparator" w:id="0">
    <w:p w14:paraId="3E2C6946" w14:textId="77777777" w:rsidR="008E1472" w:rsidRDefault="008E1472" w:rsidP="008E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PalatinoLinotype-Roman">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662684"/>
      <w:docPartObj>
        <w:docPartGallery w:val="Page Numbers (Bottom of Page)"/>
        <w:docPartUnique/>
      </w:docPartObj>
    </w:sdtPr>
    <w:sdtEndPr/>
    <w:sdtContent>
      <w:sdt>
        <w:sdtPr>
          <w:id w:val="244378510"/>
          <w:docPartObj>
            <w:docPartGallery w:val="Page Numbers (Top of Page)"/>
            <w:docPartUnique/>
          </w:docPartObj>
        </w:sdtPr>
        <w:sdtEndPr/>
        <w:sdtContent>
          <w:p w14:paraId="385A5F92" w14:textId="77777777" w:rsidR="008E1472" w:rsidRDefault="008E1472">
            <w:pPr>
              <w:pStyle w:val="Piedepgina"/>
              <w:jc w:val="right"/>
            </w:pPr>
            <w:r w:rsidRPr="00902356">
              <w:rPr>
                <w:rFonts w:ascii="Book Antiqua" w:hAnsi="Book Antiqua"/>
                <w:sz w:val="18"/>
                <w:szCs w:val="18"/>
                <w:lang w:val="es-ES"/>
              </w:rPr>
              <w:t xml:space="preserve">Página </w:t>
            </w:r>
            <w:r w:rsidRPr="00902356">
              <w:rPr>
                <w:rFonts w:ascii="Book Antiqua" w:hAnsi="Book Antiqua"/>
                <w:b/>
                <w:bCs/>
                <w:sz w:val="18"/>
                <w:szCs w:val="18"/>
              </w:rPr>
              <w:fldChar w:fldCharType="begin"/>
            </w:r>
            <w:r w:rsidRPr="00902356">
              <w:rPr>
                <w:rFonts w:ascii="Book Antiqua" w:hAnsi="Book Antiqua"/>
                <w:b/>
                <w:bCs/>
                <w:sz w:val="18"/>
                <w:szCs w:val="18"/>
              </w:rPr>
              <w:instrText>PAGE</w:instrText>
            </w:r>
            <w:r w:rsidRPr="00902356">
              <w:rPr>
                <w:rFonts w:ascii="Book Antiqua" w:hAnsi="Book Antiqua"/>
                <w:b/>
                <w:bCs/>
                <w:sz w:val="18"/>
                <w:szCs w:val="18"/>
              </w:rPr>
              <w:fldChar w:fldCharType="separate"/>
            </w:r>
            <w:r>
              <w:rPr>
                <w:rFonts w:ascii="Book Antiqua" w:hAnsi="Book Antiqua"/>
                <w:b/>
                <w:bCs/>
                <w:noProof/>
                <w:sz w:val="18"/>
                <w:szCs w:val="18"/>
              </w:rPr>
              <w:t>3</w:t>
            </w:r>
            <w:r w:rsidRPr="00902356">
              <w:rPr>
                <w:rFonts w:ascii="Book Antiqua" w:hAnsi="Book Antiqua"/>
                <w:b/>
                <w:bCs/>
                <w:sz w:val="18"/>
                <w:szCs w:val="18"/>
              </w:rPr>
              <w:fldChar w:fldCharType="end"/>
            </w:r>
            <w:r w:rsidRPr="00902356">
              <w:rPr>
                <w:rFonts w:ascii="Book Antiqua" w:hAnsi="Book Antiqua"/>
                <w:sz w:val="18"/>
                <w:szCs w:val="18"/>
                <w:lang w:val="es-ES"/>
              </w:rPr>
              <w:t xml:space="preserve"> de </w:t>
            </w:r>
            <w:r w:rsidRPr="00902356">
              <w:rPr>
                <w:rFonts w:ascii="Book Antiqua" w:hAnsi="Book Antiqua"/>
                <w:b/>
                <w:bCs/>
                <w:sz w:val="18"/>
                <w:szCs w:val="18"/>
              </w:rPr>
              <w:fldChar w:fldCharType="begin"/>
            </w:r>
            <w:r w:rsidRPr="00902356">
              <w:rPr>
                <w:rFonts w:ascii="Book Antiqua" w:hAnsi="Book Antiqua"/>
                <w:b/>
                <w:bCs/>
                <w:sz w:val="18"/>
                <w:szCs w:val="18"/>
              </w:rPr>
              <w:instrText>NUMPAGES</w:instrText>
            </w:r>
            <w:r w:rsidRPr="00902356">
              <w:rPr>
                <w:rFonts w:ascii="Book Antiqua" w:hAnsi="Book Antiqua"/>
                <w:b/>
                <w:bCs/>
                <w:sz w:val="18"/>
                <w:szCs w:val="18"/>
              </w:rPr>
              <w:fldChar w:fldCharType="separate"/>
            </w:r>
            <w:r>
              <w:rPr>
                <w:rFonts w:ascii="Book Antiqua" w:hAnsi="Book Antiqua"/>
                <w:b/>
                <w:bCs/>
                <w:noProof/>
                <w:sz w:val="18"/>
                <w:szCs w:val="18"/>
              </w:rPr>
              <w:t>61</w:t>
            </w:r>
            <w:r w:rsidRPr="00902356">
              <w:rPr>
                <w:rFonts w:ascii="Book Antiqua" w:hAnsi="Book Antiqua"/>
                <w:b/>
                <w:bCs/>
                <w:sz w:val="18"/>
                <w:szCs w:val="18"/>
              </w:rPr>
              <w:fldChar w:fldCharType="end"/>
            </w:r>
          </w:p>
        </w:sdtContent>
      </w:sdt>
    </w:sdtContent>
  </w:sdt>
  <w:p w14:paraId="7E114046" w14:textId="77777777" w:rsidR="008E1472" w:rsidRDefault="008E14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320"/>
      <w:gridCol w:w="4320"/>
      <w:gridCol w:w="4320"/>
    </w:tblGrid>
    <w:tr w:rsidR="008E1472" w14:paraId="1E195E5D" w14:textId="77777777" w:rsidTr="00B63AB3">
      <w:trPr>
        <w:trHeight w:val="300"/>
      </w:trPr>
      <w:tc>
        <w:tcPr>
          <w:tcW w:w="4320" w:type="dxa"/>
        </w:tcPr>
        <w:p w14:paraId="66C4A47F" w14:textId="77777777" w:rsidR="008E1472" w:rsidRDefault="008E1472" w:rsidP="00B63AB3">
          <w:pPr>
            <w:pStyle w:val="Encabezado"/>
            <w:ind w:left="-115"/>
          </w:pPr>
        </w:p>
      </w:tc>
      <w:tc>
        <w:tcPr>
          <w:tcW w:w="4320" w:type="dxa"/>
        </w:tcPr>
        <w:p w14:paraId="20E787A9" w14:textId="77777777" w:rsidR="008E1472" w:rsidRDefault="008E1472" w:rsidP="00B63AB3">
          <w:pPr>
            <w:pStyle w:val="Encabezado"/>
            <w:jc w:val="center"/>
          </w:pPr>
        </w:p>
      </w:tc>
      <w:tc>
        <w:tcPr>
          <w:tcW w:w="4320" w:type="dxa"/>
        </w:tcPr>
        <w:p w14:paraId="6D4C2AF8" w14:textId="77777777" w:rsidR="008E1472" w:rsidRDefault="008E1472" w:rsidP="00B63AB3">
          <w:pPr>
            <w:pStyle w:val="Encabezado"/>
            <w:ind w:right="-115"/>
            <w:jc w:val="right"/>
          </w:pPr>
        </w:p>
      </w:tc>
    </w:tr>
  </w:tbl>
  <w:p w14:paraId="4E45C969" w14:textId="77777777" w:rsidR="008E1472" w:rsidRDefault="008E147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0406177"/>
      <w:docPartObj>
        <w:docPartGallery w:val="Page Numbers (Bottom of Page)"/>
        <w:docPartUnique/>
      </w:docPartObj>
    </w:sdtPr>
    <w:sdtEndPr/>
    <w:sdtContent>
      <w:sdt>
        <w:sdtPr>
          <w:id w:val="-1769616900"/>
          <w:docPartObj>
            <w:docPartGallery w:val="Page Numbers (Top of Page)"/>
            <w:docPartUnique/>
          </w:docPartObj>
        </w:sdtPr>
        <w:sdtEndPr/>
        <w:sdtContent>
          <w:p w14:paraId="6E257FF7" w14:textId="77777777" w:rsidR="008E1472" w:rsidRDefault="008E1472">
            <w:pPr>
              <w:pStyle w:val="Piedepgina"/>
              <w:jc w:val="right"/>
            </w:pPr>
            <w:r w:rsidRPr="003D4EA8">
              <w:rPr>
                <w:sz w:val="20"/>
                <w:szCs w:val="20"/>
                <w:lang w:val="es-ES"/>
              </w:rPr>
              <w:t xml:space="preserve">Página </w:t>
            </w:r>
            <w:r w:rsidRPr="003D4EA8">
              <w:rPr>
                <w:b/>
                <w:bCs/>
                <w:sz w:val="20"/>
                <w:szCs w:val="20"/>
              </w:rPr>
              <w:fldChar w:fldCharType="begin"/>
            </w:r>
            <w:r w:rsidRPr="003D4EA8">
              <w:rPr>
                <w:b/>
                <w:bCs/>
                <w:sz w:val="20"/>
                <w:szCs w:val="20"/>
              </w:rPr>
              <w:instrText>PAGE</w:instrText>
            </w:r>
            <w:r w:rsidRPr="003D4EA8">
              <w:rPr>
                <w:b/>
                <w:bCs/>
                <w:sz w:val="20"/>
                <w:szCs w:val="20"/>
              </w:rPr>
              <w:fldChar w:fldCharType="separate"/>
            </w:r>
            <w:r>
              <w:rPr>
                <w:b/>
                <w:bCs/>
                <w:noProof/>
                <w:sz w:val="20"/>
                <w:szCs w:val="20"/>
              </w:rPr>
              <w:t>61</w:t>
            </w:r>
            <w:r w:rsidRPr="003D4EA8">
              <w:rPr>
                <w:b/>
                <w:bCs/>
                <w:sz w:val="20"/>
                <w:szCs w:val="20"/>
              </w:rPr>
              <w:fldChar w:fldCharType="end"/>
            </w:r>
            <w:r w:rsidRPr="003D4EA8">
              <w:rPr>
                <w:sz w:val="20"/>
                <w:szCs w:val="20"/>
                <w:lang w:val="es-ES"/>
              </w:rPr>
              <w:t xml:space="preserve"> de </w:t>
            </w:r>
            <w:r w:rsidRPr="003D4EA8">
              <w:rPr>
                <w:b/>
                <w:bCs/>
                <w:sz w:val="20"/>
                <w:szCs w:val="20"/>
              </w:rPr>
              <w:fldChar w:fldCharType="begin"/>
            </w:r>
            <w:r w:rsidRPr="003D4EA8">
              <w:rPr>
                <w:b/>
                <w:bCs/>
                <w:sz w:val="20"/>
                <w:szCs w:val="20"/>
              </w:rPr>
              <w:instrText>NUMPAGES</w:instrText>
            </w:r>
            <w:r w:rsidRPr="003D4EA8">
              <w:rPr>
                <w:b/>
                <w:bCs/>
                <w:sz w:val="20"/>
                <w:szCs w:val="20"/>
              </w:rPr>
              <w:fldChar w:fldCharType="separate"/>
            </w:r>
            <w:r>
              <w:rPr>
                <w:b/>
                <w:bCs/>
                <w:noProof/>
                <w:sz w:val="20"/>
                <w:szCs w:val="20"/>
              </w:rPr>
              <w:t>61</w:t>
            </w:r>
            <w:r w:rsidRPr="003D4EA8">
              <w:rPr>
                <w:b/>
                <w:bCs/>
                <w:sz w:val="20"/>
                <w:szCs w:val="20"/>
              </w:rPr>
              <w:fldChar w:fldCharType="end"/>
            </w:r>
          </w:p>
        </w:sdtContent>
      </w:sdt>
    </w:sdtContent>
  </w:sdt>
  <w:p w14:paraId="2FAB20A4" w14:textId="77777777" w:rsidR="008E1472" w:rsidRDefault="008E147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8E1472" w14:paraId="067998AF" w14:textId="77777777" w:rsidTr="00B63AB3">
      <w:trPr>
        <w:trHeight w:val="300"/>
      </w:trPr>
      <w:tc>
        <w:tcPr>
          <w:tcW w:w="3120" w:type="dxa"/>
        </w:tcPr>
        <w:p w14:paraId="19EB677F" w14:textId="77777777" w:rsidR="008E1472" w:rsidRDefault="008E1472" w:rsidP="00B63AB3">
          <w:pPr>
            <w:pStyle w:val="Encabezado"/>
            <w:ind w:left="-115"/>
          </w:pPr>
        </w:p>
      </w:tc>
      <w:tc>
        <w:tcPr>
          <w:tcW w:w="3120" w:type="dxa"/>
        </w:tcPr>
        <w:p w14:paraId="76EE3B97" w14:textId="77777777" w:rsidR="008E1472" w:rsidRDefault="008E1472" w:rsidP="00B63AB3">
          <w:pPr>
            <w:pStyle w:val="Encabezado"/>
            <w:jc w:val="center"/>
          </w:pPr>
        </w:p>
      </w:tc>
      <w:tc>
        <w:tcPr>
          <w:tcW w:w="3120" w:type="dxa"/>
        </w:tcPr>
        <w:p w14:paraId="2C71027F" w14:textId="77777777" w:rsidR="008E1472" w:rsidRDefault="008E1472" w:rsidP="00B63AB3">
          <w:pPr>
            <w:pStyle w:val="Encabezado"/>
            <w:ind w:right="-115"/>
            <w:jc w:val="right"/>
          </w:pPr>
        </w:p>
      </w:tc>
    </w:tr>
  </w:tbl>
  <w:p w14:paraId="01E31D30" w14:textId="77777777" w:rsidR="008E1472" w:rsidRDefault="008E147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8E1472" w14:paraId="6B922C8D" w14:textId="77777777" w:rsidTr="00B63AB3">
      <w:trPr>
        <w:trHeight w:val="300"/>
      </w:trPr>
      <w:tc>
        <w:tcPr>
          <w:tcW w:w="3120" w:type="dxa"/>
        </w:tcPr>
        <w:p w14:paraId="2E58CE91" w14:textId="77777777" w:rsidR="008E1472" w:rsidRDefault="008E1472" w:rsidP="00B63AB3">
          <w:pPr>
            <w:pStyle w:val="Encabezado"/>
            <w:ind w:left="-115"/>
          </w:pPr>
        </w:p>
      </w:tc>
      <w:tc>
        <w:tcPr>
          <w:tcW w:w="3120" w:type="dxa"/>
        </w:tcPr>
        <w:p w14:paraId="1FF94E90" w14:textId="77777777" w:rsidR="008E1472" w:rsidRDefault="008E1472" w:rsidP="00B63AB3">
          <w:pPr>
            <w:pStyle w:val="Encabezado"/>
            <w:jc w:val="center"/>
          </w:pPr>
        </w:p>
      </w:tc>
      <w:tc>
        <w:tcPr>
          <w:tcW w:w="3120" w:type="dxa"/>
        </w:tcPr>
        <w:p w14:paraId="3A47B25B" w14:textId="77777777" w:rsidR="008E1472" w:rsidRDefault="008E1472" w:rsidP="00B63AB3">
          <w:pPr>
            <w:pStyle w:val="Encabezado"/>
            <w:ind w:right="-115"/>
            <w:jc w:val="right"/>
          </w:pPr>
        </w:p>
      </w:tc>
    </w:tr>
  </w:tbl>
  <w:p w14:paraId="61C41D80" w14:textId="77777777" w:rsidR="008E1472" w:rsidRDefault="008E14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EA35A" w14:textId="77777777" w:rsidR="008E1472" w:rsidRDefault="008E1472" w:rsidP="008E1472">
      <w:r>
        <w:separator/>
      </w:r>
    </w:p>
  </w:footnote>
  <w:footnote w:type="continuationSeparator" w:id="0">
    <w:p w14:paraId="74EC64BF" w14:textId="77777777" w:rsidR="008E1472" w:rsidRDefault="008E1472" w:rsidP="008E1472">
      <w:r>
        <w:continuationSeparator/>
      </w:r>
    </w:p>
  </w:footnote>
  <w:footnote w:id="1">
    <w:p w14:paraId="1A5B91E9" w14:textId="77777777" w:rsidR="008E1472" w:rsidRPr="0022158E" w:rsidRDefault="008E1472" w:rsidP="008E1472">
      <w:pPr>
        <w:pStyle w:val="Textonotapie"/>
        <w:rPr>
          <w:rFonts w:ascii="Book Antiqua" w:hAnsi="Book Antiqua"/>
          <w:sz w:val="18"/>
          <w:szCs w:val="18"/>
        </w:rPr>
      </w:pPr>
      <w:r w:rsidRPr="0022158E">
        <w:rPr>
          <w:rStyle w:val="Refdenotaalpie"/>
          <w:rFonts w:ascii="Book Antiqua" w:hAnsi="Book Antiqua"/>
          <w:sz w:val="18"/>
          <w:szCs w:val="18"/>
        </w:rPr>
        <w:footnoteRef/>
      </w:r>
      <w:r w:rsidRPr="0022158E">
        <w:rPr>
          <w:rFonts w:ascii="Book Antiqua" w:hAnsi="Book Antiqua"/>
          <w:sz w:val="18"/>
          <w:szCs w:val="18"/>
        </w:rPr>
        <w:t xml:space="preserve"> Institución no existe, se ha nombrado para fines ilustrativos.</w:t>
      </w:r>
    </w:p>
  </w:footnote>
  <w:footnote w:id="2">
    <w:p w14:paraId="45F95263" w14:textId="77777777" w:rsidR="008E1472" w:rsidRPr="0022158E" w:rsidRDefault="008E1472" w:rsidP="008E1472">
      <w:pPr>
        <w:pStyle w:val="Textonotapie"/>
        <w:jc w:val="both"/>
        <w:rPr>
          <w:rFonts w:ascii="Book Antiqua" w:hAnsi="Book Antiqua"/>
          <w:sz w:val="18"/>
          <w:szCs w:val="18"/>
        </w:rPr>
      </w:pPr>
      <w:r w:rsidRPr="00902356">
        <w:rPr>
          <w:rStyle w:val="Refdenotaalpie"/>
          <w:rFonts w:ascii="Book Antiqua" w:hAnsi="Book Antiqua"/>
          <w:sz w:val="18"/>
          <w:szCs w:val="18"/>
        </w:rPr>
        <w:footnoteRef/>
      </w:r>
      <w:r w:rsidRPr="00902356">
        <w:rPr>
          <w:rFonts w:ascii="Book Antiqua" w:hAnsi="Book Antiqua"/>
          <w:sz w:val="18"/>
          <w:szCs w:val="18"/>
        </w:rPr>
        <w:t xml:space="preserve"> </w:t>
      </w:r>
      <w:r w:rsidRPr="005E7B8D">
        <w:rPr>
          <w:rFonts w:ascii="Book Antiqua" w:hAnsi="Book Antiqua"/>
          <w:sz w:val="18"/>
          <w:szCs w:val="18"/>
        </w:rPr>
        <w:t>Se deberá utilizar el “</w:t>
      </w:r>
      <w:r w:rsidRPr="005E7B8D">
        <w:rPr>
          <w:rFonts w:ascii="Book Antiqua" w:hAnsi="Book Antiqua"/>
          <w:i/>
          <w:iCs/>
          <w:sz w:val="18"/>
          <w:szCs w:val="18"/>
        </w:rPr>
        <w:t>Sistema de consulta de bienes y servicios</w:t>
      </w:r>
      <w:r w:rsidRPr="005E7B8D">
        <w:rPr>
          <w:rFonts w:ascii="Book Antiqua" w:hAnsi="Book Antiqua"/>
          <w:sz w:val="18"/>
          <w:szCs w:val="18"/>
        </w:rPr>
        <w:t xml:space="preserve">” disponible en </w:t>
      </w:r>
      <w:hyperlink r:id="rId1" w:history="1">
        <w:r w:rsidRPr="005E7B8D">
          <w:rPr>
            <w:rStyle w:val="Hipervnculo"/>
            <w:rFonts w:ascii="Book Antiqua" w:hAnsi="Book Antiqua"/>
            <w:sz w:val="18"/>
            <w:szCs w:val="18"/>
          </w:rPr>
          <w:t>https://datosabiertos.dgcp.gob.do/opendata/catalogo-bienes-servicios</w:t>
        </w:r>
      </w:hyperlink>
      <w:r w:rsidRPr="005E7B8D">
        <w:rPr>
          <w:rFonts w:ascii="Book Antiqua" w:hAnsi="Book Antiqua"/>
          <w:sz w:val="18"/>
          <w:szCs w:val="18"/>
        </w:rPr>
        <w:t xml:space="preserve">  y orientarse de la Guía de uso para la clasificación de bienes y servicios de acuerdo con el clasificador estándar de bienes y servicios de las Naciones Unidas (UNSPSC).</w:t>
      </w:r>
    </w:p>
  </w:footnote>
  <w:footnote w:id="3">
    <w:p w14:paraId="08DA8965" w14:textId="77777777" w:rsidR="008E1472" w:rsidRPr="00E66539" w:rsidRDefault="008E1472" w:rsidP="008E1472">
      <w:pPr>
        <w:pStyle w:val="Textonotapie"/>
        <w:jc w:val="both"/>
        <w:rPr>
          <w:rFonts w:ascii="Book Antiqua" w:hAnsi="Book Antiqua"/>
          <w:sz w:val="18"/>
          <w:szCs w:val="18"/>
        </w:rPr>
      </w:pPr>
      <w:r w:rsidRPr="00902356">
        <w:rPr>
          <w:rStyle w:val="Refdenotaalpie"/>
          <w:rFonts w:ascii="Book Antiqua" w:hAnsi="Book Antiqua"/>
          <w:sz w:val="18"/>
          <w:szCs w:val="18"/>
        </w:rPr>
        <w:footnoteRef/>
      </w:r>
      <w:r w:rsidRPr="00902356">
        <w:rPr>
          <w:rFonts w:ascii="Book Antiqua" w:hAnsi="Book Antiqua"/>
          <w:sz w:val="18"/>
          <w:szCs w:val="18"/>
        </w:rPr>
        <w:t xml:space="preserve"> Ver definición numeral 6 del artículo 4 del Decreto Núm. 416-23.</w:t>
      </w:r>
    </w:p>
  </w:footnote>
  <w:footnote w:id="4">
    <w:p w14:paraId="42D58A9C" w14:textId="77777777" w:rsidR="008E1472" w:rsidRPr="00D12F16" w:rsidRDefault="008E1472" w:rsidP="008E1472">
      <w:pPr>
        <w:pStyle w:val="Textonotapie"/>
        <w:jc w:val="both"/>
        <w:rPr>
          <w:rFonts w:ascii="Book Antiqua" w:hAnsi="Book Antiqua"/>
          <w:sz w:val="18"/>
          <w:szCs w:val="18"/>
        </w:rPr>
      </w:pPr>
      <w:r w:rsidRPr="00EB63E4">
        <w:rPr>
          <w:rStyle w:val="Refdenotaalpie"/>
          <w:sz w:val="16"/>
          <w:szCs w:val="16"/>
        </w:rPr>
        <w:footnoteRef/>
      </w:r>
      <w:r w:rsidRPr="00EB63E4">
        <w:rPr>
          <w:sz w:val="16"/>
          <w:szCs w:val="16"/>
        </w:rPr>
        <w:t xml:space="preserve"> </w:t>
      </w:r>
      <w:r w:rsidRPr="00D12F16">
        <w:rPr>
          <w:rFonts w:ascii="Book Antiqua" w:hAnsi="Book Antiqua"/>
          <w:sz w:val="18"/>
          <w:szCs w:val="18"/>
        </w:rPr>
        <w:t xml:space="preserve">No podrá exigirse a los oferentes presentar documentos que no hayan sido indicados en esta sección. </w:t>
      </w:r>
    </w:p>
  </w:footnote>
  <w:footnote w:id="5">
    <w:p w14:paraId="15334EE0" w14:textId="77777777" w:rsidR="008E1472" w:rsidRPr="00D12F16" w:rsidRDefault="008E1472" w:rsidP="008E1472">
      <w:pPr>
        <w:pStyle w:val="Textonotapie"/>
        <w:jc w:val="both"/>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Se debe indicar cuales documentos solicitados no serán subsanables. Conforme al artículo 8 párrafo III y artículo 21 sobre </w:t>
      </w:r>
      <w:r w:rsidRPr="00D12F16">
        <w:rPr>
          <w:rFonts w:ascii="Book Antiqua" w:hAnsi="Book Antiqua"/>
          <w:i/>
          <w:sz w:val="18"/>
          <w:szCs w:val="18"/>
        </w:rPr>
        <w:t>principio de competencia</w:t>
      </w:r>
      <w:r w:rsidRPr="00D12F16">
        <w:rPr>
          <w:rFonts w:ascii="Book Antiqua" w:hAnsi="Book Antiqua"/>
          <w:sz w:val="18"/>
          <w:szCs w:val="18"/>
        </w:rPr>
        <w:t xml:space="preserve">, establecido en la Ley núm. 340-06, así como también artículo 120 del Reglamento </w:t>
      </w:r>
      <w:r>
        <w:rPr>
          <w:rFonts w:ascii="Book Antiqua" w:hAnsi="Book Antiqua"/>
          <w:sz w:val="18"/>
          <w:szCs w:val="18"/>
        </w:rPr>
        <w:t>de aplicación</w:t>
      </w:r>
      <w:r w:rsidRPr="00D12F16">
        <w:rPr>
          <w:rFonts w:ascii="Book Antiqua" w:hAnsi="Book Antiqua"/>
          <w:sz w:val="18"/>
          <w:szCs w:val="18"/>
        </w:rPr>
        <w:t xml:space="preserve"> 416-23, todo documento relativo a credenciales de los oferentes (ejemplo, documentación legal, financiera, experiencia) será subsanable, siempre y cuando cumpla con el requisito al momento de presentación de la</w:t>
      </w:r>
      <w:r>
        <w:rPr>
          <w:rFonts w:ascii="Book Antiqua" w:hAnsi="Book Antiqua"/>
          <w:sz w:val="18"/>
          <w:szCs w:val="18"/>
        </w:rPr>
        <w:t xml:space="preserve">s Credenciales </w:t>
      </w:r>
      <w:r w:rsidRPr="00D12F16">
        <w:rPr>
          <w:rFonts w:ascii="Book Antiqua" w:hAnsi="Book Antiqua"/>
          <w:sz w:val="18"/>
          <w:szCs w:val="18"/>
        </w:rPr>
        <w:t>o sea inherente a su capacidad, para no afectar el principio de igualdad de trato entre los oferentes.</w:t>
      </w:r>
    </w:p>
  </w:footnote>
  <w:footnote w:id="6">
    <w:p w14:paraId="6C65B6CC" w14:textId="77777777" w:rsidR="008E1472" w:rsidRPr="00D12F16" w:rsidRDefault="008E1472" w:rsidP="008E1472">
      <w:pPr>
        <w:pStyle w:val="Textonotapie"/>
        <w:jc w:val="both"/>
        <w:rPr>
          <w:rFonts w:ascii="Book Antiqua" w:hAnsi="Book Antiqua"/>
          <w:sz w:val="18"/>
          <w:szCs w:val="18"/>
        </w:rPr>
      </w:pPr>
      <w:r w:rsidRPr="006D4BF1">
        <w:rPr>
          <w:rStyle w:val="Refdenotaalpie"/>
          <w:sz w:val="18"/>
          <w:szCs w:val="18"/>
        </w:rPr>
        <w:footnoteRef/>
      </w:r>
      <w:r w:rsidRPr="006D4BF1">
        <w:rPr>
          <w:sz w:val="18"/>
          <w:szCs w:val="18"/>
        </w:rPr>
        <w:t xml:space="preserve"> </w:t>
      </w:r>
      <w:r w:rsidRPr="00D12F16">
        <w:rPr>
          <w:rFonts w:ascii="Book Antiqua" w:hAnsi="Book Antiqua"/>
          <w:sz w:val="18"/>
          <w:szCs w:val="18"/>
        </w:rPr>
        <w:t>Para participar en este procedimiento, es un requisito indispensable que los(as) oferentes suscriban y entreguen junto a su</w:t>
      </w:r>
      <w:r>
        <w:rPr>
          <w:rFonts w:ascii="Book Antiqua" w:hAnsi="Book Antiqua"/>
          <w:sz w:val="18"/>
          <w:szCs w:val="18"/>
        </w:rPr>
        <w:t>s Credenciales</w:t>
      </w:r>
      <w:r w:rsidRPr="00D12F16">
        <w:rPr>
          <w:rFonts w:ascii="Book Antiqua" w:hAnsi="Book Antiqua"/>
          <w:sz w:val="18"/>
          <w:szCs w:val="18"/>
        </w:rPr>
        <w:t>, el documento “compromiso ético de proveedores(as) del Estado”, que consta como anexo en el presente pliego de condiciones. De no ser presentado junto a su</w:t>
      </w:r>
      <w:r>
        <w:rPr>
          <w:rFonts w:ascii="Book Antiqua" w:hAnsi="Book Antiqua"/>
          <w:sz w:val="18"/>
          <w:szCs w:val="18"/>
        </w:rPr>
        <w:t>s Credenciales</w:t>
      </w:r>
      <w:r w:rsidRPr="00D12F16">
        <w:rPr>
          <w:rFonts w:ascii="Book Antiqua" w:hAnsi="Book Antiqua"/>
          <w:sz w:val="18"/>
          <w:szCs w:val="18"/>
        </w:rPr>
        <w:t xml:space="preserve">, podrá ser incluido en la fase de subsanación prevista en el cronograma de actividades; vencido este plazo sin haberlo acreditado, su </w:t>
      </w:r>
      <w:r>
        <w:rPr>
          <w:rFonts w:ascii="Book Antiqua" w:hAnsi="Book Antiqua"/>
          <w:sz w:val="18"/>
          <w:szCs w:val="18"/>
        </w:rPr>
        <w:t>Credencial</w:t>
      </w:r>
      <w:r w:rsidRPr="00D12F16">
        <w:rPr>
          <w:rFonts w:ascii="Book Antiqua" w:hAnsi="Book Antiqua"/>
          <w:sz w:val="18"/>
          <w:szCs w:val="18"/>
        </w:rPr>
        <w:t xml:space="preserve"> será descalificada haciéndose constar en el informe de evaluación que deberá ser emitido en el marco del procedimiento.</w:t>
      </w:r>
    </w:p>
  </w:footnote>
  <w:footnote w:id="7">
    <w:p w14:paraId="15229EA2" w14:textId="77777777" w:rsidR="008E1472" w:rsidRPr="00A40470" w:rsidRDefault="008E1472" w:rsidP="008E1472">
      <w:pPr>
        <w:pStyle w:val="Textonotapie"/>
        <w:jc w:val="both"/>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w:t>
      </w:r>
      <w:r w:rsidRPr="00A40470">
        <w:rPr>
          <w:rFonts w:ascii="Book Antiqua" w:hAnsi="Book Antiqua"/>
          <w:sz w:val="18"/>
          <w:szCs w:val="18"/>
          <w:lang w:val="es-ES"/>
        </w:rPr>
        <w:t xml:space="preserve">Para requerir apropiadamente la referencia de crédito comercial deberá observarse los lineamientos establecidos por la Dirección General de Contrataciones Públicas.  </w:t>
      </w:r>
    </w:p>
  </w:footnote>
  <w:footnote w:id="8">
    <w:p w14:paraId="6C2C5D54" w14:textId="77777777" w:rsidR="008E1472" w:rsidRPr="00D12F16" w:rsidRDefault="008E1472" w:rsidP="008E1472">
      <w:pPr>
        <w:pStyle w:val="Textonotapie"/>
        <w:jc w:val="both"/>
        <w:rPr>
          <w:rFonts w:ascii="Book Antiqua" w:hAnsi="Book Antiqua"/>
        </w:rPr>
      </w:pPr>
      <w:r w:rsidRPr="00F11146">
        <w:rPr>
          <w:rStyle w:val="Refdenotaalpie"/>
          <w:rFonts w:ascii="Book Antiqua" w:hAnsi="Book Antiqua"/>
          <w:sz w:val="18"/>
          <w:szCs w:val="18"/>
        </w:rPr>
        <w:footnoteRef/>
      </w:r>
      <w:r w:rsidRPr="00F11146">
        <w:rPr>
          <w:rFonts w:ascii="Book Antiqua" w:hAnsi="Book Antiqua"/>
          <w:sz w:val="18"/>
          <w:szCs w:val="18"/>
        </w:rPr>
        <w:t xml:space="preserve"> De conformidad con el artículo 72 del Reglamento </w:t>
      </w:r>
      <w:r>
        <w:rPr>
          <w:rFonts w:ascii="Book Antiqua" w:hAnsi="Book Antiqua"/>
          <w:sz w:val="18"/>
          <w:szCs w:val="18"/>
        </w:rPr>
        <w:t>de aplicación</w:t>
      </w:r>
      <w:r w:rsidRPr="00F11146">
        <w:rPr>
          <w:rFonts w:ascii="Book Antiqua" w:hAnsi="Book Antiqua"/>
          <w:sz w:val="18"/>
          <w:szCs w:val="18"/>
        </w:rPr>
        <w:t xml:space="preserve"> 416-23 no podrán establecerse reservas de derecho para ampliar o reducir los criterios de evaluación y adjudicación, así como tampoco evaluar con base a criterios no establecidos en esta sección.</w:t>
      </w:r>
    </w:p>
  </w:footnote>
  <w:footnote w:id="9">
    <w:p w14:paraId="7D054D5B" w14:textId="77777777" w:rsidR="008E1472" w:rsidRPr="00495D70" w:rsidRDefault="008E1472" w:rsidP="008E1472">
      <w:pPr>
        <w:pStyle w:val="Textonotapie"/>
        <w:rPr>
          <w:rFonts w:ascii="Book Antiqua" w:hAnsi="Book Antiqua"/>
          <w:sz w:val="18"/>
          <w:szCs w:val="18"/>
        </w:rPr>
      </w:pPr>
      <w:r>
        <w:rPr>
          <w:rStyle w:val="Refdenotaalpie"/>
        </w:rPr>
        <w:footnoteRef/>
      </w:r>
      <w:r>
        <w:t xml:space="preserve"> </w:t>
      </w:r>
      <w:r w:rsidRPr="00495D70">
        <w:rPr>
          <w:rFonts w:ascii="Book Antiqua" w:hAnsi="Book Antiqua"/>
          <w:sz w:val="18"/>
          <w:szCs w:val="18"/>
        </w:rPr>
        <w:t xml:space="preserve">Numeral </w:t>
      </w:r>
      <w:r>
        <w:rPr>
          <w:rFonts w:ascii="Book Antiqua" w:hAnsi="Book Antiqua"/>
          <w:sz w:val="18"/>
          <w:szCs w:val="18"/>
        </w:rPr>
        <w:t>5</w:t>
      </w:r>
      <w:r w:rsidRPr="00495D70">
        <w:rPr>
          <w:rFonts w:ascii="Book Antiqua" w:hAnsi="Book Antiqua"/>
          <w:sz w:val="18"/>
          <w:szCs w:val="18"/>
        </w:rPr>
        <w:t xml:space="preserve"> del artículo 83 del Reglamento de </w:t>
      </w:r>
      <w:r>
        <w:rPr>
          <w:rFonts w:ascii="Book Antiqua" w:hAnsi="Book Antiqua"/>
          <w:sz w:val="18"/>
          <w:szCs w:val="18"/>
        </w:rPr>
        <w:t>a</w:t>
      </w:r>
      <w:r w:rsidRPr="00495D70">
        <w:rPr>
          <w:rFonts w:ascii="Book Antiqua" w:hAnsi="Book Antiqua"/>
          <w:sz w:val="18"/>
          <w:szCs w:val="18"/>
        </w:rPr>
        <w:t>plicación 416-23</w:t>
      </w:r>
    </w:p>
    <w:p w14:paraId="4F75A75A" w14:textId="77777777" w:rsidR="008E1472" w:rsidRDefault="008E1472" w:rsidP="008E1472">
      <w:pPr>
        <w:pStyle w:val="Textonotapie"/>
      </w:pPr>
    </w:p>
  </w:footnote>
  <w:footnote w:id="10">
    <w:p w14:paraId="6FA1F4F2" w14:textId="77777777" w:rsidR="008E1472" w:rsidRPr="00F70DB0" w:rsidRDefault="008E1472" w:rsidP="008E1472">
      <w:pPr>
        <w:pStyle w:val="Textonotapie"/>
        <w:rPr>
          <w:rFonts w:ascii="Book Antiqua" w:hAnsi="Book Antiqua"/>
          <w:sz w:val="18"/>
          <w:szCs w:val="18"/>
        </w:rPr>
      </w:pPr>
      <w:r w:rsidRPr="00EB63E4">
        <w:rPr>
          <w:rStyle w:val="Refdenotaalpie"/>
          <w:sz w:val="16"/>
          <w:szCs w:val="16"/>
        </w:rPr>
        <w:footnoteRef/>
      </w:r>
      <w:r w:rsidRPr="00EB63E4">
        <w:rPr>
          <w:sz w:val="16"/>
          <w:szCs w:val="16"/>
        </w:rPr>
        <w:t xml:space="preserve"> </w:t>
      </w:r>
      <w:r w:rsidRPr="00F70DB0">
        <w:rPr>
          <w:rFonts w:ascii="Book Antiqua" w:hAnsi="Book Antiqua"/>
          <w:sz w:val="18"/>
          <w:szCs w:val="18"/>
        </w:rPr>
        <w:t xml:space="preserve">Ver definición numeral 1 del artículo 4 del </w:t>
      </w:r>
      <w:r>
        <w:rPr>
          <w:rFonts w:ascii="Book Antiqua" w:hAnsi="Book Antiqua"/>
          <w:sz w:val="18"/>
          <w:szCs w:val="18"/>
        </w:rPr>
        <w:t>Reglamento de aplicación</w:t>
      </w:r>
      <w:r w:rsidRPr="00F70DB0">
        <w:rPr>
          <w:rFonts w:ascii="Book Antiqua" w:hAnsi="Book Antiqua"/>
          <w:sz w:val="18"/>
          <w:szCs w:val="18"/>
        </w:rPr>
        <w:t xml:space="preserve"> 416-23.</w:t>
      </w:r>
    </w:p>
  </w:footnote>
  <w:footnote w:id="11">
    <w:p w14:paraId="333ECC2B" w14:textId="77777777" w:rsidR="008E1472" w:rsidRPr="00BE533C" w:rsidRDefault="008E1472" w:rsidP="008E1472">
      <w:pPr>
        <w:pStyle w:val="Textonotapie"/>
        <w:rPr>
          <w:rFonts w:ascii="Book Antiqua" w:hAnsi="Book Antiqua"/>
          <w:sz w:val="18"/>
          <w:szCs w:val="18"/>
        </w:rPr>
      </w:pPr>
      <w:r w:rsidRPr="00BE533C">
        <w:rPr>
          <w:rStyle w:val="Refdenotaalpie"/>
          <w:rFonts w:ascii="Book Antiqua" w:hAnsi="Book Antiqua"/>
          <w:sz w:val="18"/>
          <w:szCs w:val="18"/>
        </w:rPr>
        <w:footnoteRef/>
      </w:r>
      <w:r w:rsidRPr="00BE533C">
        <w:rPr>
          <w:rFonts w:ascii="Book Antiqua" w:hAnsi="Book Antiqua"/>
          <w:sz w:val="18"/>
          <w:szCs w:val="18"/>
        </w:rPr>
        <w:t xml:space="preserve"> Ver definición en el artículo 4 de la Ley Núm. 340-06 y sus modificaciones.</w:t>
      </w:r>
    </w:p>
  </w:footnote>
  <w:footnote w:id="12">
    <w:p w14:paraId="0B2B68F6" w14:textId="77777777" w:rsidR="008E1472" w:rsidRPr="00227DCB" w:rsidRDefault="008E1472" w:rsidP="008E1472">
      <w:pPr>
        <w:pStyle w:val="Textonotapie"/>
        <w:jc w:val="both"/>
        <w:rPr>
          <w:rFonts w:ascii="Book Antiqua" w:hAnsi="Book Antiqua"/>
          <w:sz w:val="18"/>
          <w:szCs w:val="18"/>
        </w:rPr>
      </w:pPr>
      <w:r w:rsidRPr="007D37BF">
        <w:rPr>
          <w:rStyle w:val="Refdenotaalpie"/>
          <w:rFonts w:ascii="Book Antiqua" w:hAnsi="Book Antiqua"/>
          <w:sz w:val="22"/>
          <w:szCs w:val="22"/>
        </w:rPr>
        <w:footnoteRef/>
      </w:r>
      <w:r w:rsidRPr="007D37BF">
        <w:rPr>
          <w:rFonts w:ascii="Book Antiqua" w:hAnsi="Book Antiqua"/>
          <w:sz w:val="22"/>
          <w:szCs w:val="22"/>
        </w:rPr>
        <w:t xml:space="preserve"> </w:t>
      </w:r>
      <w:r w:rsidRPr="00227DCB">
        <w:rPr>
          <w:rFonts w:ascii="Book Antiqua" w:hAnsi="Book Antiqua"/>
          <w:sz w:val="18"/>
          <w:szCs w:val="18"/>
        </w:rPr>
        <w:t>El monto del anticipo no puede ser más del 20%, artículo 168 Reglamento</w:t>
      </w:r>
      <w:r>
        <w:rPr>
          <w:rFonts w:ascii="Book Antiqua" w:hAnsi="Book Antiqua"/>
          <w:sz w:val="18"/>
          <w:szCs w:val="18"/>
        </w:rPr>
        <w:t xml:space="preserve"> de aplicación</w:t>
      </w:r>
      <w:r w:rsidRPr="00227DCB">
        <w:rPr>
          <w:rFonts w:ascii="Book Antiqua" w:hAnsi="Book Antiqua"/>
          <w:sz w:val="18"/>
          <w:szCs w:val="18"/>
        </w:rPr>
        <w:t xml:space="preserve"> 416-23</w:t>
      </w:r>
    </w:p>
  </w:footnote>
  <w:footnote w:id="13">
    <w:p w14:paraId="1B6668F4" w14:textId="77777777" w:rsidR="008E1472" w:rsidRPr="00227DCB" w:rsidRDefault="008E1472" w:rsidP="008E1472">
      <w:pPr>
        <w:pStyle w:val="Textonotapie"/>
        <w:jc w:val="both"/>
        <w:rPr>
          <w:sz w:val="18"/>
          <w:szCs w:val="18"/>
        </w:rPr>
      </w:pPr>
      <w:r w:rsidRPr="00227DCB">
        <w:rPr>
          <w:rStyle w:val="Refdenotaalpie"/>
          <w:rFonts w:ascii="Book Antiqua" w:hAnsi="Book Antiqua"/>
          <w:sz w:val="18"/>
          <w:szCs w:val="18"/>
        </w:rPr>
        <w:footnoteRef/>
      </w:r>
      <w:r w:rsidRPr="00227DCB">
        <w:rPr>
          <w:rFonts w:ascii="Book Antiqua" w:hAnsi="Book Antiqua"/>
          <w:sz w:val="18"/>
          <w:szCs w:val="18"/>
        </w:rPr>
        <w:t xml:space="preserve"> Mandato de los párrafos de los artículos 155 y 168 del Reglamento </w:t>
      </w:r>
      <w:r>
        <w:rPr>
          <w:rFonts w:ascii="Book Antiqua" w:hAnsi="Book Antiqua"/>
          <w:sz w:val="18"/>
          <w:szCs w:val="18"/>
        </w:rPr>
        <w:t>de aplicación</w:t>
      </w:r>
      <w:r w:rsidRPr="00227DCB">
        <w:rPr>
          <w:rFonts w:ascii="Book Antiqua" w:hAnsi="Book Antiqua"/>
          <w:sz w:val="18"/>
          <w:szCs w:val="18"/>
        </w:rPr>
        <w:t xml:space="preserve"> 416-23.</w:t>
      </w:r>
    </w:p>
  </w:footnote>
  <w:footnote w:id="14">
    <w:p w14:paraId="42D52C56" w14:textId="77777777" w:rsidR="008E1472" w:rsidRPr="000F409D" w:rsidRDefault="008E1472" w:rsidP="008E1472">
      <w:pPr>
        <w:pStyle w:val="Textonotapie"/>
        <w:rPr>
          <w:rFonts w:ascii="Book Antiqua" w:hAnsi="Book Antiqua"/>
          <w:sz w:val="18"/>
          <w:szCs w:val="18"/>
        </w:rPr>
      </w:pPr>
      <w:r>
        <w:rPr>
          <w:rStyle w:val="Refdenotaalpie"/>
        </w:rPr>
        <w:footnoteRef/>
      </w:r>
      <w:r>
        <w:t xml:space="preserve"> </w:t>
      </w:r>
      <w:r w:rsidRPr="000F409D">
        <w:rPr>
          <w:rFonts w:ascii="Book Antiqua" w:hAnsi="Book Antiqua"/>
          <w:sz w:val="18"/>
          <w:szCs w:val="18"/>
        </w:rPr>
        <w:t>Artículo 2, Ley núm. 6-86</w:t>
      </w:r>
      <w:r>
        <w:rPr>
          <w:rFonts w:ascii="Book Antiqua" w:hAnsi="Book Antiqua"/>
          <w:sz w:val="18"/>
          <w:szCs w:val="18"/>
        </w:rPr>
        <w:t>.</w:t>
      </w:r>
    </w:p>
  </w:footnote>
  <w:footnote w:id="15">
    <w:p w14:paraId="0712B4F7" w14:textId="77777777" w:rsidR="008E1472" w:rsidRPr="00BE533C" w:rsidRDefault="008E1472" w:rsidP="008E1472">
      <w:pPr>
        <w:pStyle w:val="Textonotapie"/>
        <w:rPr>
          <w:rFonts w:ascii="Book Antiqua" w:hAnsi="Book Antiqua"/>
          <w:sz w:val="18"/>
          <w:szCs w:val="18"/>
        </w:rPr>
      </w:pPr>
      <w:r w:rsidRPr="00BE533C">
        <w:rPr>
          <w:rStyle w:val="Refdenotaalpie"/>
          <w:rFonts w:ascii="Book Antiqua" w:hAnsi="Book Antiqua"/>
          <w:sz w:val="18"/>
          <w:szCs w:val="18"/>
        </w:rPr>
        <w:footnoteRef/>
      </w:r>
      <w:r w:rsidRPr="00BE533C">
        <w:rPr>
          <w:rFonts w:ascii="Book Antiqua" w:hAnsi="Book Antiqua"/>
          <w:sz w:val="18"/>
          <w:szCs w:val="18"/>
        </w:rPr>
        <w:t xml:space="preserve"> Plazo fijado por el párrafo II del artículo 185 del Reglamento </w:t>
      </w:r>
      <w:r>
        <w:rPr>
          <w:rFonts w:ascii="Book Antiqua" w:hAnsi="Book Antiqua"/>
          <w:sz w:val="18"/>
          <w:szCs w:val="18"/>
        </w:rPr>
        <w:t>de aplicación</w:t>
      </w:r>
      <w:r w:rsidRPr="00BE533C">
        <w:rPr>
          <w:rFonts w:ascii="Book Antiqua" w:hAnsi="Book Antiqua"/>
          <w:sz w:val="18"/>
          <w:szCs w:val="18"/>
        </w:rPr>
        <w:t xml:space="preserve"> 416-23.</w:t>
      </w:r>
    </w:p>
  </w:footnote>
  <w:footnote w:id="16">
    <w:p w14:paraId="73B51369" w14:textId="77777777" w:rsidR="008E1472" w:rsidRPr="00BE533C" w:rsidRDefault="008E1472" w:rsidP="008E1472">
      <w:pPr>
        <w:pStyle w:val="Textonotapie"/>
        <w:jc w:val="both"/>
        <w:rPr>
          <w:rFonts w:ascii="Book Antiqua" w:hAnsi="Book Antiqua"/>
          <w:sz w:val="18"/>
          <w:szCs w:val="18"/>
        </w:rPr>
      </w:pPr>
      <w:r w:rsidRPr="00BE533C">
        <w:rPr>
          <w:rStyle w:val="Refdenotaalpie"/>
          <w:rFonts w:ascii="Book Antiqua" w:hAnsi="Book Antiqua"/>
          <w:sz w:val="18"/>
          <w:szCs w:val="18"/>
        </w:rPr>
        <w:footnoteRef/>
      </w:r>
      <w:r w:rsidRPr="00BE533C">
        <w:rPr>
          <w:rFonts w:ascii="Book Antiqua" w:hAnsi="Book Antiqua"/>
          <w:sz w:val="18"/>
          <w:szCs w:val="18"/>
        </w:rPr>
        <w:t xml:space="preserve"> El plazo debe ser proporcional y congruente al tipo de correcciones y obra a realizar.</w:t>
      </w:r>
    </w:p>
  </w:footnote>
  <w:footnote w:id="17">
    <w:p w14:paraId="04B69F61" w14:textId="77777777" w:rsidR="008E1472" w:rsidRPr="00A82D89" w:rsidRDefault="008E1472" w:rsidP="008E1472">
      <w:pPr>
        <w:pStyle w:val="Textonotapie"/>
        <w:rPr>
          <w:rFonts w:ascii="Book Antiqua" w:hAnsi="Book Antiqua"/>
          <w:sz w:val="18"/>
          <w:szCs w:val="18"/>
        </w:rPr>
      </w:pPr>
      <w:r>
        <w:rPr>
          <w:rStyle w:val="Refdenotaalpie"/>
        </w:rPr>
        <w:footnoteRef/>
      </w:r>
      <w:r>
        <w:t xml:space="preserve"> </w:t>
      </w:r>
      <w:r w:rsidRPr="00A82D89">
        <w:rPr>
          <w:rFonts w:ascii="Book Antiqua" w:hAnsi="Book Antiqua"/>
          <w:sz w:val="18"/>
          <w:szCs w:val="18"/>
        </w:rPr>
        <w:t xml:space="preserve">Artículo 1 del Decreto 426-21. </w:t>
      </w:r>
    </w:p>
  </w:footnote>
  <w:footnote w:id="18">
    <w:p w14:paraId="6D0D0601" w14:textId="77777777" w:rsidR="008E1472" w:rsidRPr="004D2C1B" w:rsidRDefault="008E1472" w:rsidP="008E1472">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19">
    <w:p w14:paraId="27AC564A" w14:textId="77777777" w:rsidR="008E1472" w:rsidRPr="004D2C1B" w:rsidRDefault="008E1472" w:rsidP="008E1472">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Reglamento 004 para la supervisión e inspección general de obras, </w:t>
      </w:r>
      <w:r w:rsidRPr="004D2C1B">
        <w:rPr>
          <w:rFonts w:ascii="Book Antiqua" w:hAnsi="Book Antiqua"/>
          <w:sz w:val="18"/>
          <w:szCs w:val="18"/>
        </w:rPr>
        <w:t>del Ministerio de Obras Públicas y Comunicaciones. (Artículo 7 numeral 18)</w:t>
      </w:r>
    </w:p>
  </w:footnote>
  <w:footnote w:id="20">
    <w:p w14:paraId="19772D87" w14:textId="77777777" w:rsidR="008E1472" w:rsidRPr="004D2C1B" w:rsidRDefault="008E1472" w:rsidP="008E1472">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21">
    <w:p w14:paraId="0C1A42F4" w14:textId="77777777" w:rsidR="008E1472" w:rsidRPr="004D2C1B" w:rsidRDefault="008E1472" w:rsidP="008E1472">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Reglamento 004 para la supervisión e inspección general de obras, </w:t>
      </w:r>
      <w:r w:rsidRPr="004D2C1B">
        <w:rPr>
          <w:rFonts w:ascii="Book Antiqua" w:hAnsi="Book Antiqua"/>
          <w:sz w:val="18"/>
          <w:szCs w:val="18"/>
        </w:rPr>
        <w:t>del Ministerio de Obras Públicas y Comunicaciones. (Artículo 7 numeral 4)</w:t>
      </w:r>
    </w:p>
  </w:footnote>
  <w:footnote w:id="22">
    <w:p w14:paraId="668732E0" w14:textId="77777777" w:rsidR="008E1472" w:rsidRPr="004D2C1B" w:rsidRDefault="008E1472" w:rsidP="008E1472">
      <w:pPr>
        <w:pStyle w:val="Textonotapie"/>
        <w:jc w:val="both"/>
        <w:rPr>
          <w:rFonts w:ascii="Book Antiqua" w:hAnsi="Book Antiqua"/>
          <w:sz w:val="18"/>
          <w:szCs w:val="18"/>
          <w:lang w:val="es-ES"/>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23">
    <w:p w14:paraId="6BB7A9F8" w14:textId="77777777" w:rsidR="008E1472" w:rsidRPr="001B22D2" w:rsidRDefault="008E1472" w:rsidP="008E1472">
      <w:pPr>
        <w:pStyle w:val="Textonotapie"/>
      </w:pPr>
      <w:r>
        <w:rPr>
          <w:rStyle w:val="Refdenotaalpie"/>
        </w:rPr>
        <w:footnoteRef/>
      </w:r>
      <w:r>
        <w:t xml:space="preserve"> </w:t>
      </w:r>
      <w:r w:rsidRPr="001B22D2">
        <w:rPr>
          <w:rFonts w:ascii="Book Antiqua" w:hAnsi="Book Antiqua"/>
          <w:sz w:val="18"/>
          <w:szCs w:val="18"/>
        </w:rPr>
        <w:t xml:space="preserve">Definición extraída del documento </w:t>
      </w:r>
      <w:r w:rsidRPr="001B22D2">
        <w:rPr>
          <w:rFonts w:ascii="Book Antiqua" w:hAnsi="Book Antiqua"/>
          <w:i/>
          <w:sz w:val="18"/>
          <w:szCs w:val="18"/>
        </w:rPr>
        <w:t xml:space="preserve">Reglamento 004 para la supervisión e inspección general de obras, </w:t>
      </w:r>
      <w:r w:rsidRPr="001B22D2">
        <w:rPr>
          <w:rFonts w:ascii="Book Antiqua" w:hAnsi="Book Antiqua"/>
          <w:sz w:val="18"/>
          <w:szCs w:val="18"/>
        </w:rPr>
        <w:t>del Ministerio de Obras Públicas y Comunicaciones. (Artículo 7 numeral 15)</w:t>
      </w:r>
    </w:p>
  </w:footnote>
  <w:footnote w:id="24">
    <w:p w14:paraId="00006CD5" w14:textId="77777777" w:rsidR="008E1472" w:rsidRDefault="008E1472" w:rsidP="008E1472">
      <w:pPr>
        <w:pStyle w:val="Textonotapie"/>
      </w:pPr>
      <w:r w:rsidRPr="001B22D2">
        <w:rPr>
          <w:rStyle w:val="Refdenotaalpie"/>
        </w:rPr>
        <w:footnoteRef/>
      </w:r>
      <w:r w:rsidRPr="001B22D2">
        <w:t xml:space="preserve"> </w:t>
      </w:r>
      <w:r w:rsidRPr="001B22D2">
        <w:rPr>
          <w:rFonts w:ascii="Book Antiqua" w:hAnsi="Book Antiqua"/>
          <w:sz w:val="18"/>
          <w:szCs w:val="18"/>
        </w:rPr>
        <w:t xml:space="preserve">Definición extraída del documento </w:t>
      </w:r>
      <w:r w:rsidRPr="001B22D2">
        <w:rPr>
          <w:rFonts w:ascii="Book Antiqua" w:hAnsi="Book Antiqua"/>
          <w:i/>
          <w:sz w:val="18"/>
          <w:szCs w:val="18"/>
        </w:rPr>
        <w:t xml:space="preserve">Reglamento 004 para la supervisión e inspección general de obras, </w:t>
      </w:r>
      <w:r w:rsidRPr="001B22D2">
        <w:rPr>
          <w:rFonts w:ascii="Book Antiqua" w:hAnsi="Book Antiqua"/>
          <w:sz w:val="18"/>
          <w:szCs w:val="18"/>
        </w:rPr>
        <w:t>del Ministerio de Obras Públicas y Comunicaciones. (Artículo 7 numeral 16)</w:t>
      </w:r>
    </w:p>
  </w:footnote>
  <w:footnote w:id="25">
    <w:p w14:paraId="2B5BE3D9" w14:textId="77777777" w:rsidR="008E1472" w:rsidRPr="004D2C1B" w:rsidRDefault="008E1472" w:rsidP="008E1472">
      <w:pPr>
        <w:pStyle w:val="Textonotapie"/>
        <w:rPr>
          <w:rFonts w:ascii="Book Antiqua" w:hAnsi="Book Antiqua"/>
          <w:lang w:val="es-ES"/>
        </w:rPr>
      </w:pPr>
      <w:r>
        <w:rPr>
          <w:rStyle w:val="Refdenotaalpie"/>
        </w:rPr>
        <w:footnoteRef/>
      </w:r>
      <w:r>
        <w:t xml:space="preserve"> </w:t>
      </w:r>
      <w:r w:rsidRPr="004D2C1B">
        <w:rPr>
          <w:rFonts w:ascii="Book Antiqua" w:hAnsi="Book Antiqua"/>
          <w:sz w:val="18"/>
          <w:szCs w:val="18"/>
        </w:rPr>
        <w:t xml:space="preserve">Definición extraída del documento </w:t>
      </w:r>
      <w:r w:rsidRPr="004D2C1B">
        <w:rPr>
          <w:rFonts w:ascii="Book Antiqua" w:hAnsi="Book Antiqua"/>
          <w:i/>
          <w:sz w:val="18"/>
          <w:szCs w:val="18"/>
        </w:rPr>
        <w:t xml:space="preserve">Reglamento 004 para la supervisión e inspección general de obras, </w:t>
      </w:r>
      <w:r w:rsidRPr="004D2C1B">
        <w:rPr>
          <w:rFonts w:ascii="Book Antiqua" w:hAnsi="Book Antiqua"/>
          <w:sz w:val="18"/>
          <w:szCs w:val="18"/>
        </w:rPr>
        <w:t>del Ministerio de Obras Públicas y Comunicaciones. (Artículo 7 numeral 19)</w:t>
      </w:r>
    </w:p>
  </w:footnote>
  <w:footnote w:id="26">
    <w:p w14:paraId="7F40C5B6" w14:textId="77777777" w:rsidR="008E1472" w:rsidRPr="004D2C1B" w:rsidRDefault="008E1472" w:rsidP="008E1472">
      <w:pPr>
        <w:pStyle w:val="Textonotapie"/>
        <w:jc w:val="both"/>
        <w:rPr>
          <w:rFonts w:ascii="Book Antiqua" w:hAnsi="Book Antiqua"/>
          <w:sz w:val="18"/>
          <w:szCs w:val="18"/>
        </w:rPr>
      </w:pPr>
      <w:r w:rsidRPr="004D2C1B">
        <w:rPr>
          <w:rStyle w:val="Refdenotaalpie"/>
          <w:rFonts w:ascii="Book Antiqua" w:hAnsi="Book Antiqua"/>
          <w:sz w:val="18"/>
          <w:szCs w:val="18"/>
        </w:rPr>
        <w:footnoteRef/>
      </w:r>
      <w:r w:rsidRPr="004D2C1B">
        <w:rPr>
          <w:rFonts w:ascii="Book Antiqua" w:hAnsi="Book Antiqua"/>
          <w:sz w:val="18"/>
          <w:szCs w:val="18"/>
        </w:rPr>
        <w:t xml:space="preserve"> Definición extraída del documento </w:t>
      </w:r>
      <w:r w:rsidRPr="004D2C1B">
        <w:rPr>
          <w:rFonts w:ascii="Book Antiqua" w:hAnsi="Book Antiqua"/>
          <w:i/>
          <w:sz w:val="18"/>
          <w:szCs w:val="18"/>
        </w:rPr>
        <w:t xml:space="preserve">Guía de Gestión Integral de Riesgos en los procesos de contratación pública </w:t>
      </w:r>
      <w:r w:rsidRPr="004D2C1B">
        <w:rPr>
          <w:rFonts w:ascii="Book Antiqua" w:hAnsi="Book Antiqua"/>
          <w:sz w:val="18"/>
          <w:szCs w:val="18"/>
        </w:rPr>
        <w:t>de</w:t>
      </w:r>
      <w:r w:rsidRPr="004D2C1B">
        <w:rPr>
          <w:rFonts w:ascii="Book Antiqua" w:hAnsi="Book Antiqua"/>
          <w:i/>
          <w:sz w:val="18"/>
          <w:szCs w:val="18"/>
        </w:rPr>
        <w:t xml:space="preserve"> </w:t>
      </w:r>
      <w:r w:rsidRPr="004D2C1B">
        <w:rPr>
          <w:rFonts w:ascii="Book Antiqua" w:hAnsi="Book Antiqua"/>
          <w:sz w:val="18"/>
          <w:szCs w:val="18"/>
        </w:rPr>
        <w:t>la DGCP.</w:t>
      </w:r>
    </w:p>
  </w:footnote>
  <w:footnote w:id="27">
    <w:p w14:paraId="72EDC27D" w14:textId="77777777" w:rsidR="008E1472" w:rsidRPr="006D50FB" w:rsidRDefault="008E1472" w:rsidP="008E1472">
      <w:pPr>
        <w:pStyle w:val="Textonotapie"/>
        <w:jc w:val="both"/>
        <w:rPr>
          <w:rFonts w:ascii="Book Antiqua" w:hAnsi="Book Antiqua"/>
          <w:sz w:val="18"/>
          <w:szCs w:val="18"/>
        </w:rPr>
      </w:pPr>
      <w:r w:rsidRPr="007701A8">
        <w:rPr>
          <w:rStyle w:val="Refdenotaalpie"/>
          <w:rFonts w:ascii="Book Antiqua" w:hAnsi="Book Antiqua"/>
          <w:sz w:val="18"/>
          <w:szCs w:val="18"/>
        </w:rPr>
        <w:footnoteRef/>
      </w:r>
      <w:r w:rsidRPr="007701A8">
        <w:rPr>
          <w:rFonts w:ascii="Book Antiqua" w:hAnsi="Book Antiqua"/>
          <w:sz w:val="18"/>
          <w:szCs w:val="18"/>
        </w:rPr>
        <w:t xml:space="preserve"> </w:t>
      </w:r>
      <w:r w:rsidRPr="006D50FB">
        <w:rPr>
          <w:rFonts w:ascii="Book Antiqua" w:hAnsi="Book Antiqua"/>
          <w:sz w:val="18"/>
          <w:szCs w:val="18"/>
        </w:rPr>
        <w:t xml:space="preserve">Consultar instructivo emitido por la DGCP vigente, disponible en el enlace: </w:t>
      </w:r>
      <w:hyperlink r:id="rId2" w:history="1">
        <w:r w:rsidRPr="006D50FB">
          <w:rPr>
            <w:rStyle w:val="Hipervnculo"/>
            <w:rFonts w:ascii="Book Antiqua" w:hAnsi="Book Antiqua"/>
            <w:sz w:val="18"/>
            <w:szCs w:val="18"/>
          </w:rPr>
          <w:t>https://www.dgcp.gob.do</w:t>
        </w:r>
      </w:hyperlink>
      <w:r w:rsidRPr="006D50FB">
        <w:rPr>
          <w:rFonts w:ascii="Book Antiqua" w:hAnsi="Book Antiqua"/>
          <w:sz w:val="18"/>
          <w:szCs w:val="18"/>
        </w:rPr>
        <w:t>, sección “Sobre Nosotros”, apartado “Marco Legal”, “Instructivos”.</w:t>
      </w:r>
    </w:p>
  </w:footnote>
  <w:footnote w:id="28">
    <w:p w14:paraId="264B1A7E" w14:textId="77777777" w:rsidR="008E1472" w:rsidRPr="00D12F16" w:rsidRDefault="008E1472" w:rsidP="008E1472">
      <w:pPr>
        <w:pStyle w:val="Textonotapie"/>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Artículo 11 de la Ley núm. 340-06 y sus modificaciones</w:t>
      </w:r>
    </w:p>
  </w:footnote>
  <w:footnote w:id="29">
    <w:p w14:paraId="2A440899" w14:textId="77777777" w:rsidR="008E1472" w:rsidRPr="00D12F16" w:rsidRDefault="008E1472" w:rsidP="008E1472">
      <w:pPr>
        <w:pStyle w:val="Textonotapie"/>
        <w:rPr>
          <w:rFonts w:ascii="Book Antiqua" w:hAnsi="Book Antiqua"/>
          <w:sz w:val="18"/>
          <w:szCs w:val="18"/>
        </w:rPr>
      </w:pPr>
      <w:r w:rsidRPr="00240583">
        <w:rPr>
          <w:rStyle w:val="Refdenotaalpie"/>
          <w:sz w:val="18"/>
          <w:szCs w:val="18"/>
        </w:rPr>
        <w:footnoteRef/>
      </w:r>
      <w:r w:rsidRPr="00240583">
        <w:rPr>
          <w:sz w:val="18"/>
          <w:szCs w:val="18"/>
        </w:rPr>
        <w:t xml:space="preserve"> </w:t>
      </w:r>
      <w:r w:rsidRPr="00D12F16">
        <w:rPr>
          <w:rFonts w:ascii="Book Antiqua" w:hAnsi="Book Antiqua"/>
          <w:sz w:val="18"/>
          <w:szCs w:val="18"/>
        </w:rPr>
        <w:t>Artículo 3 del Decreto 426-21</w:t>
      </w:r>
    </w:p>
  </w:footnote>
  <w:footnote w:id="30">
    <w:p w14:paraId="0F0AB199" w14:textId="77777777" w:rsidR="008E1472" w:rsidRPr="00D12F16" w:rsidRDefault="008E1472" w:rsidP="008E1472">
      <w:pPr>
        <w:pStyle w:val="Textonotapie"/>
        <w:rPr>
          <w:rFonts w:ascii="Book Antiqua" w:hAnsi="Book Antiqua"/>
          <w:sz w:val="18"/>
          <w:szCs w:val="18"/>
        </w:rPr>
      </w:pPr>
      <w:r w:rsidRPr="00D12F16">
        <w:rPr>
          <w:rStyle w:val="Refdenotaalpie"/>
          <w:rFonts w:ascii="Book Antiqua" w:hAnsi="Book Antiqua"/>
          <w:sz w:val="18"/>
          <w:szCs w:val="18"/>
        </w:rPr>
        <w:footnoteRef/>
      </w:r>
      <w:r w:rsidRPr="00D12F16">
        <w:rPr>
          <w:rFonts w:ascii="Book Antiqua" w:hAnsi="Book Antiqua"/>
          <w:sz w:val="18"/>
          <w:szCs w:val="18"/>
        </w:rPr>
        <w:t xml:space="preserve"> Elaborar de conformidad con la metodología propuesta por la DGCP en la "</w:t>
      </w:r>
      <w:r w:rsidRPr="00D12F16">
        <w:rPr>
          <w:rFonts w:ascii="Book Antiqua" w:hAnsi="Book Antiqua"/>
          <w:i/>
          <w:sz w:val="18"/>
          <w:szCs w:val="18"/>
        </w:rPr>
        <w:t>Guía para la Gestión Integral de Riesgos en el Proceso de Contratación</w:t>
      </w:r>
      <w:r w:rsidRPr="00D12F16">
        <w:rPr>
          <w:rFonts w:ascii="Book Antiqua" w:hAnsi="Book Antiqua"/>
          <w:sz w:val="18"/>
          <w:szCs w:val="18"/>
        </w:rPr>
        <w:t>", aprobada mediante resolución de esta Dirección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BF028" w14:textId="77777777" w:rsidR="008E1472" w:rsidRPr="002027D8" w:rsidRDefault="008E1472" w:rsidP="002027D8">
    <w:pPr>
      <w:pStyle w:val="Encabezado"/>
      <w:jc w:val="right"/>
      <w:rPr>
        <w:rFonts w:ascii="Book Antiqua" w:hAnsi="Book Antiqua"/>
        <w:b/>
        <w:spacing w:val="-8"/>
      </w:rPr>
    </w:pPr>
    <w:r w:rsidRPr="002027D8">
      <w:rPr>
        <w:rFonts w:ascii="Book Antiqua" w:hAnsi="Book Antiqua"/>
        <w:b/>
        <w:spacing w:val="-8"/>
      </w:rPr>
      <w:t>SNCC.P.0</w:t>
    </w:r>
    <w:r>
      <w:rPr>
        <w:rFonts w:ascii="Book Antiqua" w:hAnsi="Book Antiqua"/>
        <w:b/>
        <w:spacing w:val="-8"/>
      </w:rPr>
      <w:t>59</w:t>
    </w:r>
    <w:r w:rsidRPr="002027D8">
      <w:rPr>
        <w:rFonts w:ascii="Book Antiqua" w:hAnsi="Book Antiqua"/>
        <w:b/>
        <w:spacing w:val="-8"/>
      </w:rPr>
      <w:t xml:space="preserve"> Pliego Estándar de Condiciones para </w:t>
    </w:r>
    <w:r>
      <w:rPr>
        <w:rFonts w:ascii="Book Antiqua" w:hAnsi="Book Antiqua"/>
        <w:b/>
        <w:spacing w:val="-8"/>
      </w:rPr>
      <w:t>Sorteo de Obras</w:t>
    </w:r>
  </w:p>
  <w:p w14:paraId="04490381" w14:textId="77777777" w:rsidR="008E1472" w:rsidRPr="002027D8" w:rsidRDefault="008E1472">
    <w:pPr>
      <w:pStyle w:val="Encabezado"/>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FDD43" w14:textId="77777777" w:rsidR="008E1472" w:rsidRDefault="008E1472" w:rsidP="006E4B66">
    <w:pPr>
      <w:pStyle w:val="Encabezado"/>
      <w:rPr>
        <w:rFonts w:ascii="Book Antiqua" w:hAnsi="Book Antiqua"/>
        <w:b/>
        <w:spacing w:val="-8"/>
        <w:sz w:val="22"/>
        <w:szCs w:val="10"/>
      </w:rPr>
    </w:pPr>
  </w:p>
  <w:p w14:paraId="6F982250" w14:textId="77777777" w:rsidR="008E1472" w:rsidRPr="00BE640E" w:rsidRDefault="008E1472" w:rsidP="006E4B66">
    <w:pPr>
      <w:pStyle w:val="Encabezado"/>
      <w:jc w:val="right"/>
      <w:rPr>
        <w:b/>
        <w:spacing w:val="-8"/>
      </w:rPr>
    </w:pPr>
    <w:r w:rsidRPr="00BE640E">
      <w:rPr>
        <w:b/>
        <w:spacing w:val="-8"/>
      </w:rPr>
      <w:t>SNCC</w:t>
    </w:r>
    <w:r w:rsidRPr="00B95955">
      <w:rPr>
        <w:b/>
        <w:spacing w:val="-8"/>
      </w:rPr>
      <w:t>.P.0</w:t>
    </w:r>
    <w:r>
      <w:rPr>
        <w:b/>
        <w:spacing w:val="-8"/>
      </w:rPr>
      <w:t>59</w:t>
    </w:r>
    <w:r w:rsidRPr="00BE640E">
      <w:rPr>
        <w:b/>
        <w:spacing w:val="-8"/>
      </w:rPr>
      <w:t xml:space="preserve"> Pliego Estándar de Condiciones </w:t>
    </w:r>
    <w:r>
      <w:rPr>
        <w:b/>
        <w:spacing w:val="-8"/>
      </w:rPr>
      <w:t xml:space="preserve">para la contratación </w:t>
    </w:r>
    <w:r w:rsidRPr="00BE640E">
      <w:rPr>
        <w:b/>
        <w:spacing w:val="-8"/>
      </w:rPr>
      <w:t>de</w:t>
    </w:r>
    <w:r>
      <w:rPr>
        <w:b/>
        <w:spacing w:val="-8"/>
      </w:rPr>
      <w:t xml:space="preserve"> Sorteos de</w:t>
    </w:r>
    <w:r w:rsidRPr="00BE640E">
      <w:rPr>
        <w:b/>
        <w:spacing w:val="-8"/>
      </w:rPr>
      <w:t xml:space="preserve"> Obras</w:t>
    </w:r>
  </w:p>
  <w:p w14:paraId="3A694223" w14:textId="77777777" w:rsidR="008E1472" w:rsidRDefault="008E1472" w:rsidP="006E4B66">
    <w:pPr>
      <w:pStyle w:val="Encabezado"/>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B295" w14:textId="77777777" w:rsidR="008E1472" w:rsidRPr="00BE640E" w:rsidRDefault="008E1472" w:rsidP="00FE53E8">
    <w:pPr>
      <w:pStyle w:val="Encabezado"/>
      <w:jc w:val="right"/>
      <w:rPr>
        <w:b/>
        <w:spacing w:val="-8"/>
      </w:rPr>
    </w:pPr>
    <w:r w:rsidRPr="00BE640E">
      <w:rPr>
        <w:b/>
        <w:spacing w:val="-8"/>
      </w:rPr>
      <w:t xml:space="preserve">SNCC.P.006 Pliego Estándar de Condiciones </w:t>
    </w:r>
    <w:r>
      <w:rPr>
        <w:b/>
        <w:spacing w:val="-8"/>
      </w:rPr>
      <w:t xml:space="preserve">para la contratación </w:t>
    </w:r>
    <w:r w:rsidRPr="00BE640E">
      <w:rPr>
        <w:b/>
        <w:spacing w:val="-8"/>
      </w:rPr>
      <w:t>de Obras</w:t>
    </w:r>
  </w:p>
  <w:p w14:paraId="1F28CF21" w14:textId="77777777" w:rsidR="008E1472" w:rsidRDefault="008E14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E49BBC7"/>
    <w:multiLevelType w:val="hybridMultilevel"/>
    <w:tmpl w:val="4B74FF3A"/>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931F0"/>
    <w:multiLevelType w:val="hybridMultilevel"/>
    <w:tmpl w:val="CA2EF2B6"/>
    <w:lvl w:ilvl="0" w:tplc="EF30CD28">
      <w:start w:val="1"/>
      <w:numFmt w:val="decimal"/>
      <w:suff w:val="space"/>
      <w:lvlText w:val="%1."/>
      <w:lvlJc w:val="left"/>
      <w:pPr>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DF5ACD"/>
    <w:multiLevelType w:val="multilevel"/>
    <w:tmpl w:val="002E21BC"/>
    <w:lvl w:ilvl="0">
      <w:start w:val="1"/>
      <w:numFmt w:val="lowerLetter"/>
      <w:suff w:val="space"/>
      <w:lvlText w:val="%1."/>
      <w:lvlJc w:val="left"/>
      <w:pPr>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3" w15:restartNumberingAfterBreak="0">
    <w:nsid w:val="036C717C"/>
    <w:multiLevelType w:val="hybridMultilevel"/>
    <w:tmpl w:val="EFDC6B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D23FF"/>
    <w:multiLevelType w:val="hybridMultilevel"/>
    <w:tmpl w:val="306E44C2"/>
    <w:lvl w:ilvl="0" w:tplc="B05EB3B0">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12312232"/>
    <w:multiLevelType w:val="hybridMultilevel"/>
    <w:tmpl w:val="CCFC9704"/>
    <w:lvl w:ilvl="0" w:tplc="17C66292">
      <w:start w:val="1"/>
      <w:numFmt w:val="decimal"/>
      <w:suff w:val="space"/>
      <w:lvlText w:val="%1)"/>
      <w:lvlJc w:val="left"/>
      <w:pPr>
        <w:ind w:left="1353" w:hanging="360"/>
      </w:pPr>
      <w:rPr>
        <w:rFonts w:hint="default"/>
        <w:color w:val="0000FF"/>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abstractNum w:abstractNumId="6" w15:restartNumberingAfterBreak="0">
    <w:nsid w:val="15191EF7"/>
    <w:multiLevelType w:val="hybridMultilevel"/>
    <w:tmpl w:val="12C6BDB4"/>
    <w:lvl w:ilvl="0" w:tplc="571C600E">
      <w:start w:val="1"/>
      <w:numFmt w:val="decimal"/>
      <w:suff w:val="space"/>
      <w:lvlText w:val="%1)"/>
      <w:lvlJc w:val="left"/>
      <w:pPr>
        <w:ind w:left="720" w:hanging="360"/>
      </w:pPr>
      <w:rPr>
        <w:rFonts w:hint="default"/>
        <w:b/>
        <w:bCs/>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7" w15:restartNumberingAfterBreak="0">
    <w:nsid w:val="18DC5CAA"/>
    <w:multiLevelType w:val="multilevel"/>
    <w:tmpl w:val="AA309494"/>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A4207B1"/>
    <w:multiLevelType w:val="multilevel"/>
    <w:tmpl w:val="C9541018"/>
    <w:lvl w:ilvl="0">
      <w:start w:val="1"/>
      <w:numFmt w:val="lowerLetter"/>
      <w:suff w:val="space"/>
      <w:lvlText w:val="%1."/>
      <w:lvlJc w:val="left"/>
      <w:pPr>
        <w:ind w:left="928"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tabs>
          <w:tab w:val="num" w:pos="4320"/>
        </w:tabs>
        <w:ind w:left="4320" w:hanging="360"/>
      </w:pPr>
      <w:rPr>
        <w:rFonts w:cs="Times New Roman" w:hint="default"/>
      </w:rPr>
    </w:lvl>
    <w:lvl w:ilvl="6">
      <w:start w:val="1"/>
      <w:numFmt w:val="lowerLetter"/>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Letter"/>
      <w:lvlText w:val="%9."/>
      <w:lvlJc w:val="left"/>
      <w:pPr>
        <w:tabs>
          <w:tab w:val="num" w:pos="6480"/>
        </w:tabs>
        <w:ind w:left="6480" w:hanging="360"/>
      </w:pPr>
      <w:rPr>
        <w:rFonts w:cs="Times New Roman" w:hint="default"/>
      </w:rPr>
    </w:lvl>
  </w:abstractNum>
  <w:abstractNum w:abstractNumId="9" w15:restartNumberingAfterBreak="0">
    <w:nsid w:val="282F4EBA"/>
    <w:multiLevelType w:val="hybridMultilevel"/>
    <w:tmpl w:val="E4D07AFC"/>
    <w:lvl w:ilvl="0" w:tplc="A2028FC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7C31B8"/>
    <w:multiLevelType w:val="hybridMultilevel"/>
    <w:tmpl w:val="B084263C"/>
    <w:lvl w:ilvl="0" w:tplc="24563D22">
      <w:start w:val="1"/>
      <w:numFmt w:val="lowerLetter"/>
      <w:suff w:val="space"/>
      <w:lvlText w:val="%1)"/>
      <w:lvlJc w:val="left"/>
      <w:pPr>
        <w:ind w:left="1353" w:hanging="360"/>
      </w:pPr>
      <w:rPr>
        <w:rFonts w:hint="default"/>
        <w:b/>
        <w:bCs/>
        <w:strike w:val="0"/>
        <w:color w:val="0D0D0D" w:themeColor="text1" w:themeTint="F2"/>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317F0558"/>
    <w:multiLevelType w:val="hybridMultilevel"/>
    <w:tmpl w:val="1726763E"/>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344E45D2"/>
    <w:multiLevelType w:val="multilevel"/>
    <w:tmpl w:val="875E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F7327A"/>
    <w:multiLevelType w:val="hybridMultilevel"/>
    <w:tmpl w:val="63F42046"/>
    <w:lvl w:ilvl="0" w:tplc="91CCD1F8">
      <w:start w:val="1"/>
      <w:numFmt w:val="decimal"/>
      <w:suff w:val="space"/>
      <w:lvlText w:val="%1)"/>
      <w:lvlJc w:val="left"/>
      <w:pPr>
        <w:ind w:left="928" w:hanging="360"/>
      </w:pPr>
      <w:rPr>
        <w:rFonts w:ascii="Times New Roman" w:eastAsia="Times New Roman" w:hAnsi="Times New Roman" w:cs="Times New Roman" w:hint="default"/>
        <w:b w:val="0"/>
        <w:bCs w:val="0"/>
        <w:i w:val="0"/>
        <w:strike w:val="0"/>
        <w:dstrike w:val="0"/>
        <w:color w:val="181717"/>
        <w:sz w:val="24"/>
        <w:szCs w:val="24"/>
        <w:u w:val="none" w:color="000000"/>
        <w:vertAlign w:val="baseline"/>
      </w:rPr>
    </w:lvl>
    <w:lvl w:ilvl="1" w:tplc="1C0A0019" w:tentative="1">
      <w:start w:val="1"/>
      <w:numFmt w:val="lowerLetter"/>
      <w:lvlText w:val="%2."/>
      <w:lvlJc w:val="left"/>
      <w:pPr>
        <w:ind w:left="2118" w:hanging="360"/>
      </w:pPr>
    </w:lvl>
    <w:lvl w:ilvl="2" w:tplc="1C0A001B" w:tentative="1">
      <w:start w:val="1"/>
      <w:numFmt w:val="lowerRoman"/>
      <w:lvlText w:val="%3."/>
      <w:lvlJc w:val="right"/>
      <w:pPr>
        <w:ind w:left="2838" w:hanging="180"/>
      </w:pPr>
    </w:lvl>
    <w:lvl w:ilvl="3" w:tplc="1C0A000F" w:tentative="1">
      <w:start w:val="1"/>
      <w:numFmt w:val="decimal"/>
      <w:lvlText w:val="%4."/>
      <w:lvlJc w:val="left"/>
      <w:pPr>
        <w:ind w:left="3558" w:hanging="360"/>
      </w:pPr>
    </w:lvl>
    <w:lvl w:ilvl="4" w:tplc="1C0A0019" w:tentative="1">
      <w:start w:val="1"/>
      <w:numFmt w:val="lowerLetter"/>
      <w:lvlText w:val="%5."/>
      <w:lvlJc w:val="left"/>
      <w:pPr>
        <w:ind w:left="4278" w:hanging="360"/>
      </w:pPr>
    </w:lvl>
    <w:lvl w:ilvl="5" w:tplc="1C0A001B" w:tentative="1">
      <w:start w:val="1"/>
      <w:numFmt w:val="lowerRoman"/>
      <w:lvlText w:val="%6."/>
      <w:lvlJc w:val="right"/>
      <w:pPr>
        <w:ind w:left="4998" w:hanging="180"/>
      </w:pPr>
    </w:lvl>
    <w:lvl w:ilvl="6" w:tplc="1C0A000F" w:tentative="1">
      <w:start w:val="1"/>
      <w:numFmt w:val="decimal"/>
      <w:lvlText w:val="%7."/>
      <w:lvlJc w:val="left"/>
      <w:pPr>
        <w:ind w:left="5718" w:hanging="360"/>
      </w:pPr>
    </w:lvl>
    <w:lvl w:ilvl="7" w:tplc="1C0A0019" w:tentative="1">
      <w:start w:val="1"/>
      <w:numFmt w:val="lowerLetter"/>
      <w:lvlText w:val="%8."/>
      <w:lvlJc w:val="left"/>
      <w:pPr>
        <w:ind w:left="6438" w:hanging="360"/>
      </w:pPr>
    </w:lvl>
    <w:lvl w:ilvl="8" w:tplc="1C0A001B" w:tentative="1">
      <w:start w:val="1"/>
      <w:numFmt w:val="lowerRoman"/>
      <w:lvlText w:val="%9."/>
      <w:lvlJc w:val="right"/>
      <w:pPr>
        <w:ind w:left="7158" w:hanging="180"/>
      </w:pPr>
    </w:lvl>
  </w:abstractNum>
  <w:abstractNum w:abstractNumId="14" w15:restartNumberingAfterBreak="0">
    <w:nsid w:val="45895628"/>
    <w:multiLevelType w:val="hybridMultilevel"/>
    <w:tmpl w:val="B9AC7FC8"/>
    <w:lvl w:ilvl="0" w:tplc="A8568EE4">
      <w:start w:val="1"/>
      <w:numFmt w:val="decimal"/>
      <w:lvlText w:val="%1)"/>
      <w:lvlJc w:val="left"/>
      <w:pPr>
        <w:ind w:left="720" w:hanging="360"/>
      </w:pPr>
      <w:rPr>
        <w:b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4D13129F"/>
    <w:multiLevelType w:val="hybridMultilevel"/>
    <w:tmpl w:val="2D7A23A6"/>
    <w:lvl w:ilvl="0" w:tplc="1C0A0015">
      <w:start w:val="1"/>
      <w:numFmt w:val="upperLetter"/>
      <w:lvlText w:val="%1."/>
      <w:lvlJc w:val="left"/>
      <w:pPr>
        <w:ind w:left="2073" w:hanging="360"/>
      </w:pPr>
    </w:lvl>
    <w:lvl w:ilvl="1" w:tplc="1C0A0019" w:tentative="1">
      <w:start w:val="1"/>
      <w:numFmt w:val="lowerLetter"/>
      <w:lvlText w:val="%2."/>
      <w:lvlJc w:val="left"/>
      <w:pPr>
        <w:ind w:left="2793" w:hanging="360"/>
      </w:pPr>
    </w:lvl>
    <w:lvl w:ilvl="2" w:tplc="1C0A001B" w:tentative="1">
      <w:start w:val="1"/>
      <w:numFmt w:val="lowerRoman"/>
      <w:lvlText w:val="%3."/>
      <w:lvlJc w:val="right"/>
      <w:pPr>
        <w:ind w:left="3513" w:hanging="180"/>
      </w:pPr>
    </w:lvl>
    <w:lvl w:ilvl="3" w:tplc="1C0A000F" w:tentative="1">
      <w:start w:val="1"/>
      <w:numFmt w:val="decimal"/>
      <w:lvlText w:val="%4."/>
      <w:lvlJc w:val="left"/>
      <w:pPr>
        <w:ind w:left="4233" w:hanging="360"/>
      </w:pPr>
    </w:lvl>
    <w:lvl w:ilvl="4" w:tplc="1C0A0019" w:tentative="1">
      <w:start w:val="1"/>
      <w:numFmt w:val="lowerLetter"/>
      <w:lvlText w:val="%5."/>
      <w:lvlJc w:val="left"/>
      <w:pPr>
        <w:ind w:left="4953" w:hanging="360"/>
      </w:pPr>
    </w:lvl>
    <w:lvl w:ilvl="5" w:tplc="1C0A001B" w:tentative="1">
      <w:start w:val="1"/>
      <w:numFmt w:val="lowerRoman"/>
      <w:lvlText w:val="%6."/>
      <w:lvlJc w:val="right"/>
      <w:pPr>
        <w:ind w:left="5673" w:hanging="180"/>
      </w:pPr>
    </w:lvl>
    <w:lvl w:ilvl="6" w:tplc="1C0A000F" w:tentative="1">
      <w:start w:val="1"/>
      <w:numFmt w:val="decimal"/>
      <w:lvlText w:val="%7."/>
      <w:lvlJc w:val="left"/>
      <w:pPr>
        <w:ind w:left="6393" w:hanging="360"/>
      </w:pPr>
    </w:lvl>
    <w:lvl w:ilvl="7" w:tplc="1C0A0019" w:tentative="1">
      <w:start w:val="1"/>
      <w:numFmt w:val="lowerLetter"/>
      <w:lvlText w:val="%8."/>
      <w:lvlJc w:val="left"/>
      <w:pPr>
        <w:ind w:left="7113" w:hanging="360"/>
      </w:pPr>
    </w:lvl>
    <w:lvl w:ilvl="8" w:tplc="1C0A001B" w:tentative="1">
      <w:start w:val="1"/>
      <w:numFmt w:val="lowerRoman"/>
      <w:lvlText w:val="%9."/>
      <w:lvlJc w:val="right"/>
      <w:pPr>
        <w:ind w:left="7833" w:hanging="180"/>
      </w:pPr>
    </w:lvl>
  </w:abstractNum>
  <w:abstractNum w:abstractNumId="16" w15:restartNumberingAfterBreak="0">
    <w:nsid w:val="535D5091"/>
    <w:multiLevelType w:val="hybridMultilevel"/>
    <w:tmpl w:val="55506F64"/>
    <w:lvl w:ilvl="0" w:tplc="74E29D6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557C34D3"/>
    <w:multiLevelType w:val="hybridMultilevel"/>
    <w:tmpl w:val="2736CB48"/>
    <w:lvl w:ilvl="0" w:tplc="16DC6BC0">
      <w:start w:val="1"/>
      <w:numFmt w:val="decimal"/>
      <w:suff w:val="space"/>
      <w:lvlText w:val="%1)"/>
      <w:lvlJc w:val="left"/>
      <w:pPr>
        <w:ind w:left="720" w:hanging="360"/>
      </w:pPr>
      <w:rPr>
        <w:rFonts w:hint="default"/>
        <w:b w:val="0"/>
        <w:bCs w:val="0"/>
        <w:color w:val="auto"/>
      </w:rPr>
    </w:lvl>
    <w:lvl w:ilvl="1" w:tplc="F45608B4">
      <w:start w:val="1"/>
      <w:numFmt w:val="bullet"/>
      <w:suff w:val="space"/>
      <w:lvlText w:val="o"/>
      <w:lvlJc w:val="left"/>
      <w:pPr>
        <w:ind w:left="5606" w:hanging="360"/>
      </w:pPr>
      <w:rPr>
        <w:rFonts w:ascii="Courier New" w:hAnsi="Courier New" w:hint="default"/>
      </w:rPr>
    </w:lvl>
    <w:lvl w:ilvl="2" w:tplc="FFFFFFFF" w:tentative="1">
      <w:start w:val="1"/>
      <w:numFmt w:val="bullet"/>
      <w:lvlText w:val=""/>
      <w:lvlJc w:val="left"/>
      <w:pPr>
        <w:ind w:left="8759" w:hanging="360"/>
      </w:pPr>
      <w:rPr>
        <w:rFonts w:ascii="Wingdings" w:hAnsi="Wingdings" w:hint="default"/>
      </w:rPr>
    </w:lvl>
    <w:lvl w:ilvl="3" w:tplc="FFFFFFFF" w:tentative="1">
      <w:start w:val="1"/>
      <w:numFmt w:val="bullet"/>
      <w:lvlText w:val=""/>
      <w:lvlJc w:val="left"/>
      <w:pPr>
        <w:ind w:left="9479" w:hanging="360"/>
      </w:pPr>
      <w:rPr>
        <w:rFonts w:ascii="Symbol" w:hAnsi="Symbol" w:hint="default"/>
      </w:rPr>
    </w:lvl>
    <w:lvl w:ilvl="4" w:tplc="FFFFFFFF" w:tentative="1">
      <w:start w:val="1"/>
      <w:numFmt w:val="bullet"/>
      <w:lvlText w:val="o"/>
      <w:lvlJc w:val="left"/>
      <w:pPr>
        <w:ind w:left="10199" w:hanging="360"/>
      </w:pPr>
      <w:rPr>
        <w:rFonts w:ascii="Courier New" w:hAnsi="Courier New" w:cs="Courier New" w:hint="default"/>
      </w:rPr>
    </w:lvl>
    <w:lvl w:ilvl="5" w:tplc="FFFFFFFF" w:tentative="1">
      <w:start w:val="1"/>
      <w:numFmt w:val="bullet"/>
      <w:lvlText w:val=""/>
      <w:lvlJc w:val="left"/>
      <w:pPr>
        <w:ind w:left="10919" w:hanging="360"/>
      </w:pPr>
      <w:rPr>
        <w:rFonts w:ascii="Wingdings" w:hAnsi="Wingdings" w:hint="default"/>
      </w:rPr>
    </w:lvl>
    <w:lvl w:ilvl="6" w:tplc="FFFFFFFF" w:tentative="1">
      <w:start w:val="1"/>
      <w:numFmt w:val="bullet"/>
      <w:lvlText w:val=""/>
      <w:lvlJc w:val="left"/>
      <w:pPr>
        <w:ind w:left="11639" w:hanging="360"/>
      </w:pPr>
      <w:rPr>
        <w:rFonts w:ascii="Symbol" w:hAnsi="Symbol" w:hint="default"/>
      </w:rPr>
    </w:lvl>
    <w:lvl w:ilvl="7" w:tplc="FFFFFFFF" w:tentative="1">
      <w:start w:val="1"/>
      <w:numFmt w:val="bullet"/>
      <w:lvlText w:val="o"/>
      <w:lvlJc w:val="left"/>
      <w:pPr>
        <w:ind w:left="12359" w:hanging="360"/>
      </w:pPr>
      <w:rPr>
        <w:rFonts w:ascii="Courier New" w:hAnsi="Courier New" w:cs="Courier New" w:hint="default"/>
      </w:rPr>
    </w:lvl>
    <w:lvl w:ilvl="8" w:tplc="FFFFFFFF" w:tentative="1">
      <w:start w:val="1"/>
      <w:numFmt w:val="bullet"/>
      <w:lvlText w:val=""/>
      <w:lvlJc w:val="left"/>
      <w:pPr>
        <w:ind w:left="13079" w:hanging="360"/>
      </w:pPr>
      <w:rPr>
        <w:rFonts w:ascii="Wingdings" w:hAnsi="Wingdings" w:hint="default"/>
      </w:rPr>
    </w:lvl>
  </w:abstractNum>
  <w:abstractNum w:abstractNumId="18" w15:restartNumberingAfterBreak="0">
    <w:nsid w:val="5B1A4ECA"/>
    <w:multiLevelType w:val="hybridMultilevel"/>
    <w:tmpl w:val="AB46181A"/>
    <w:lvl w:ilvl="0" w:tplc="1C0A0011">
      <w:start w:val="1"/>
      <w:numFmt w:val="decimal"/>
      <w:lvlText w:val="%1)"/>
      <w:lvlJc w:val="left"/>
      <w:pPr>
        <w:ind w:left="720" w:hanging="360"/>
      </w:pPr>
      <w:rPr>
        <w:rFonts w:hint="default"/>
      </w:rPr>
    </w:lvl>
    <w:lvl w:ilvl="1" w:tplc="1C0A0019" w:tentative="1">
      <w:start w:val="1"/>
      <w:numFmt w:val="lowerLetter"/>
      <w:lvlText w:val="%2."/>
      <w:lvlJc w:val="left"/>
      <w:pPr>
        <w:ind w:left="2007" w:hanging="360"/>
      </w:pPr>
    </w:lvl>
    <w:lvl w:ilvl="2" w:tplc="1C0A001B" w:tentative="1">
      <w:start w:val="1"/>
      <w:numFmt w:val="lowerRoman"/>
      <w:lvlText w:val="%3."/>
      <w:lvlJc w:val="right"/>
      <w:pPr>
        <w:ind w:left="2727" w:hanging="180"/>
      </w:pPr>
    </w:lvl>
    <w:lvl w:ilvl="3" w:tplc="1C0A000F" w:tentative="1">
      <w:start w:val="1"/>
      <w:numFmt w:val="decimal"/>
      <w:lvlText w:val="%4."/>
      <w:lvlJc w:val="left"/>
      <w:pPr>
        <w:ind w:left="3447" w:hanging="360"/>
      </w:pPr>
    </w:lvl>
    <w:lvl w:ilvl="4" w:tplc="1C0A0019" w:tentative="1">
      <w:start w:val="1"/>
      <w:numFmt w:val="lowerLetter"/>
      <w:lvlText w:val="%5."/>
      <w:lvlJc w:val="left"/>
      <w:pPr>
        <w:ind w:left="4167" w:hanging="360"/>
      </w:pPr>
    </w:lvl>
    <w:lvl w:ilvl="5" w:tplc="1C0A001B" w:tentative="1">
      <w:start w:val="1"/>
      <w:numFmt w:val="lowerRoman"/>
      <w:lvlText w:val="%6."/>
      <w:lvlJc w:val="right"/>
      <w:pPr>
        <w:ind w:left="4887" w:hanging="180"/>
      </w:pPr>
    </w:lvl>
    <w:lvl w:ilvl="6" w:tplc="1C0A000F" w:tentative="1">
      <w:start w:val="1"/>
      <w:numFmt w:val="decimal"/>
      <w:lvlText w:val="%7."/>
      <w:lvlJc w:val="left"/>
      <w:pPr>
        <w:ind w:left="5607" w:hanging="360"/>
      </w:pPr>
    </w:lvl>
    <w:lvl w:ilvl="7" w:tplc="1C0A0019" w:tentative="1">
      <w:start w:val="1"/>
      <w:numFmt w:val="lowerLetter"/>
      <w:lvlText w:val="%8."/>
      <w:lvlJc w:val="left"/>
      <w:pPr>
        <w:ind w:left="6327" w:hanging="360"/>
      </w:pPr>
    </w:lvl>
    <w:lvl w:ilvl="8" w:tplc="1C0A001B" w:tentative="1">
      <w:start w:val="1"/>
      <w:numFmt w:val="lowerRoman"/>
      <w:lvlText w:val="%9."/>
      <w:lvlJc w:val="right"/>
      <w:pPr>
        <w:ind w:left="7047" w:hanging="180"/>
      </w:pPr>
    </w:lvl>
  </w:abstractNum>
  <w:abstractNum w:abstractNumId="19" w15:restartNumberingAfterBreak="0">
    <w:nsid w:val="654A09C0"/>
    <w:multiLevelType w:val="hybridMultilevel"/>
    <w:tmpl w:val="69DEE09C"/>
    <w:lvl w:ilvl="0" w:tplc="F5E4CEBE">
      <w:start w:val="1"/>
      <w:numFmt w:val="decimal"/>
      <w:suff w:val="space"/>
      <w:lvlText w:val="%1)"/>
      <w:lvlJc w:val="left"/>
      <w:pPr>
        <w:ind w:left="720" w:hanging="360"/>
      </w:pPr>
      <w:rPr>
        <w:rFonts w:hint="default"/>
        <w:b w:val="0"/>
        <w:bCs w:val="0"/>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69F767EC"/>
    <w:multiLevelType w:val="hybridMultilevel"/>
    <w:tmpl w:val="C43E3832"/>
    <w:lvl w:ilvl="0" w:tplc="0409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CB52262"/>
    <w:multiLevelType w:val="hybridMultilevel"/>
    <w:tmpl w:val="BD74BF7A"/>
    <w:lvl w:ilvl="0" w:tplc="2EB8B7D6">
      <w:start w:val="1"/>
      <w:numFmt w:val="decimal"/>
      <w:lvlText w:val="%1)"/>
      <w:lvlJc w:val="left"/>
      <w:pPr>
        <w:ind w:left="720" w:hanging="360"/>
      </w:pPr>
      <w:rPr>
        <w:rFonts w:ascii="Times New Roman" w:eastAsia="Times New Roman" w:hAnsi="Times New Roman" w:cs="Times New Roman" w:hint="default"/>
        <w:b w:val="0"/>
        <w:bCs w:val="0"/>
        <w:i w:val="0"/>
        <w:strike w:val="0"/>
        <w:dstrike w:val="0"/>
        <w:color w:val="181717"/>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6848809">
    <w:abstractNumId w:val="1"/>
  </w:num>
  <w:num w:numId="2" w16cid:durableId="1630746706">
    <w:abstractNumId w:val="21"/>
  </w:num>
  <w:num w:numId="3" w16cid:durableId="1263534826">
    <w:abstractNumId w:val="3"/>
  </w:num>
  <w:num w:numId="4" w16cid:durableId="1733112649">
    <w:abstractNumId w:val="13"/>
  </w:num>
  <w:num w:numId="5" w16cid:durableId="376635511">
    <w:abstractNumId w:val="16"/>
  </w:num>
  <w:num w:numId="6" w16cid:durableId="469248689">
    <w:abstractNumId w:val="10"/>
  </w:num>
  <w:num w:numId="7" w16cid:durableId="675688279">
    <w:abstractNumId w:val="9"/>
  </w:num>
  <w:num w:numId="8" w16cid:durableId="1322083440">
    <w:abstractNumId w:val="0"/>
  </w:num>
  <w:num w:numId="9" w16cid:durableId="345642138">
    <w:abstractNumId w:val="11"/>
  </w:num>
  <w:num w:numId="10" w16cid:durableId="1908370584">
    <w:abstractNumId w:val="14"/>
  </w:num>
  <w:num w:numId="11" w16cid:durableId="2018120733">
    <w:abstractNumId w:val="20"/>
  </w:num>
  <w:num w:numId="12" w16cid:durableId="728576749">
    <w:abstractNumId w:val="17"/>
  </w:num>
  <w:num w:numId="13" w16cid:durableId="302347367">
    <w:abstractNumId w:val="4"/>
  </w:num>
  <w:num w:numId="14" w16cid:durableId="767966215">
    <w:abstractNumId w:val="6"/>
  </w:num>
  <w:num w:numId="15" w16cid:durableId="551236353">
    <w:abstractNumId w:val="19"/>
  </w:num>
  <w:num w:numId="16" w16cid:durableId="1421676145">
    <w:abstractNumId w:val="7"/>
  </w:num>
  <w:num w:numId="17" w16cid:durableId="96799518">
    <w:abstractNumId w:val="18"/>
  </w:num>
  <w:num w:numId="18" w16cid:durableId="2041322713">
    <w:abstractNumId w:val="2"/>
  </w:num>
  <w:num w:numId="19" w16cid:durableId="1351950829">
    <w:abstractNumId w:val="8"/>
  </w:num>
  <w:num w:numId="20" w16cid:durableId="2113626556">
    <w:abstractNumId w:val="12"/>
  </w:num>
  <w:num w:numId="21" w16cid:durableId="1344866927">
    <w:abstractNumId w:val="5"/>
  </w:num>
  <w:num w:numId="22" w16cid:durableId="9609175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72"/>
    <w:rsid w:val="001D691B"/>
    <w:rsid w:val="002E7FC3"/>
    <w:rsid w:val="00406A29"/>
    <w:rsid w:val="006165FD"/>
    <w:rsid w:val="00741FC2"/>
    <w:rsid w:val="00855F7F"/>
    <w:rsid w:val="008E1472"/>
    <w:rsid w:val="00A15D5B"/>
    <w:rsid w:val="00D401B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85B5"/>
  <w15:chartTrackingRefBased/>
  <w15:docId w15:val="{6C8A864F-6419-495E-B046-B333DEDF5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472"/>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qFormat/>
    <w:rsid w:val="008E14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nhideWhenUsed/>
    <w:qFormat/>
    <w:rsid w:val="008E14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8E14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nhideWhenUsed/>
    <w:qFormat/>
    <w:rsid w:val="008E14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8E14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8E147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8E147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8E147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8E147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E14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rsid w:val="008E14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8E14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rsid w:val="008E1472"/>
    <w:rPr>
      <w:rFonts w:eastAsiaTheme="majorEastAsia" w:cstheme="majorBidi"/>
      <w:i/>
      <w:iCs/>
      <w:color w:val="0F4761" w:themeColor="accent1" w:themeShade="BF"/>
    </w:rPr>
  </w:style>
  <w:style w:type="character" w:customStyle="1" w:styleId="Ttulo5Car">
    <w:name w:val="Título 5 Car"/>
    <w:basedOn w:val="Fuentedeprrafopredeter"/>
    <w:link w:val="Ttulo5"/>
    <w:rsid w:val="008E1472"/>
    <w:rPr>
      <w:rFonts w:eastAsiaTheme="majorEastAsia" w:cstheme="majorBidi"/>
      <w:color w:val="0F4761" w:themeColor="accent1" w:themeShade="BF"/>
    </w:rPr>
  </w:style>
  <w:style w:type="character" w:customStyle="1" w:styleId="Ttulo6Car">
    <w:name w:val="Título 6 Car"/>
    <w:basedOn w:val="Fuentedeprrafopredeter"/>
    <w:link w:val="Ttulo6"/>
    <w:rsid w:val="008E1472"/>
    <w:rPr>
      <w:rFonts w:eastAsiaTheme="majorEastAsia" w:cstheme="majorBidi"/>
      <w:i/>
      <w:iCs/>
      <w:color w:val="595959" w:themeColor="text1" w:themeTint="A6"/>
    </w:rPr>
  </w:style>
  <w:style w:type="character" w:customStyle="1" w:styleId="Ttulo7Car">
    <w:name w:val="Título 7 Car"/>
    <w:basedOn w:val="Fuentedeprrafopredeter"/>
    <w:link w:val="Ttulo7"/>
    <w:rsid w:val="008E1472"/>
    <w:rPr>
      <w:rFonts w:eastAsiaTheme="majorEastAsia" w:cstheme="majorBidi"/>
      <w:color w:val="595959" w:themeColor="text1" w:themeTint="A6"/>
    </w:rPr>
  </w:style>
  <w:style w:type="character" w:customStyle="1" w:styleId="Ttulo8Car">
    <w:name w:val="Título 8 Car"/>
    <w:basedOn w:val="Fuentedeprrafopredeter"/>
    <w:link w:val="Ttulo8"/>
    <w:rsid w:val="008E1472"/>
    <w:rPr>
      <w:rFonts w:eastAsiaTheme="majorEastAsia" w:cstheme="majorBidi"/>
      <w:i/>
      <w:iCs/>
      <w:color w:val="272727" w:themeColor="text1" w:themeTint="D8"/>
    </w:rPr>
  </w:style>
  <w:style w:type="character" w:customStyle="1" w:styleId="Ttulo9Car">
    <w:name w:val="Título 9 Car"/>
    <w:basedOn w:val="Fuentedeprrafopredeter"/>
    <w:link w:val="Ttulo9"/>
    <w:rsid w:val="008E1472"/>
    <w:rPr>
      <w:rFonts w:eastAsiaTheme="majorEastAsia" w:cstheme="majorBidi"/>
      <w:color w:val="272727" w:themeColor="text1" w:themeTint="D8"/>
    </w:rPr>
  </w:style>
  <w:style w:type="paragraph" w:styleId="Ttulo">
    <w:name w:val="Title"/>
    <w:basedOn w:val="Normal"/>
    <w:next w:val="Normal"/>
    <w:link w:val="TtuloCar"/>
    <w:qFormat/>
    <w:rsid w:val="008E147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8E14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E14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E14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E1472"/>
    <w:pPr>
      <w:spacing w:before="160"/>
      <w:jc w:val="center"/>
    </w:pPr>
    <w:rPr>
      <w:i/>
      <w:iCs/>
      <w:color w:val="404040" w:themeColor="text1" w:themeTint="BF"/>
    </w:rPr>
  </w:style>
  <w:style w:type="character" w:customStyle="1" w:styleId="CitaCar">
    <w:name w:val="Cita Car"/>
    <w:basedOn w:val="Fuentedeprrafopredeter"/>
    <w:link w:val="Cita"/>
    <w:uiPriority w:val="29"/>
    <w:rsid w:val="008E1472"/>
    <w:rPr>
      <w:i/>
      <w:iCs/>
      <w:color w:val="404040" w:themeColor="text1" w:themeTint="BF"/>
    </w:rPr>
  </w:style>
  <w:style w:type="paragraph" w:styleId="Prrafodelista">
    <w:name w:val="List Paragraph"/>
    <w:aliases w:val="Título 2.,Bullets,Encabezado borrador,Titulo de Fígura,TITULO A,DINFO_Materia,Bullet Level 2,Use Case List Paragraph,lp1"/>
    <w:basedOn w:val="Normal"/>
    <w:link w:val="PrrafodelistaCar"/>
    <w:uiPriority w:val="34"/>
    <w:qFormat/>
    <w:rsid w:val="008E1472"/>
    <w:pPr>
      <w:ind w:left="720"/>
      <w:contextualSpacing/>
    </w:pPr>
  </w:style>
  <w:style w:type="character" w:styleId="nfasisintenso">
    <w:name w:val="Intense Emphasis"/>
    <w:basedOn w:val="Fuentedeprrafopredeter"/>
    <w:uiPriority w:val="21"/>
    <w:qFormat/>
    <w:rsid w:val="008E1472"/>
    <w:rPr>
      <w:i/>
      <w:iCs/>
      <w:color w:val="0F4761" w:themeColor="accent1" w:themeShade="BF"/>
    </w:rPr>
  </w:style>
  <w:style w:type="paragraph" w:styleId="Citadestacada">
    <w:name w:val="Intense Quote"/>
    <w:basedOn w:val="Normal"/>
    <w:next w:val="Normal"/>
    <w:link w:val="CitadestacadaCar"/>
    <w:uiPriority w:val="30"/>
    <w:qFormat/>
    <w:rsid w:val="008E14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E1472"/>
    <w:rPr>
      <w:i/>
      <w:iCs/>
      <w:color w:val="0F4761" w:themeColor="accent1" w:themeShade="BF"/>
    </w:rPr>
  </w:style>
  <w:style w:type="character" w:styleId="Referenciaintensa">
    <w:name w:val="Intense Reference"/>
    <w:basedOn w:val="Fuentedeprrafopredeter"/>
    <w:uiPriority w:val="32"/>
    <w:qFormat/>
    <w:rsid w:val="008E1472"/>
    <w:rPr>
      <w:b/>
      <w:bCs/>
      <w:smallCaps/>
      <w:color w:val="0F4761" w:themeColor="accent1" w:themeShade="BF"/>
      <w:spacing w:val="5"/>
    </w:rPr>
  </w:style>
  <w:style w:type="character" w:customStyle="1" w:styleId="Ttulo1Car1">
    <w:name w:val="Título 1 Car1"/>
    <w:basedOn w:val="Fuentedeprrafopredeter"/>
    <w:rsid w:val="008E1472"/>
    <w:rPr>
      <w:rFonts w:ascii="Book Antiqua" w:eastAsia="Times New Roman" w:hAnsi="Book Antiqua"/>
      <w:b/>
      <w:bCs/>
      <w:sz w:val="28"/>
      <w:szCs w:val="28"/>
      <w:lang w:eastAsia="es-ES"/>
    </w:rPr>
  </w:style>
  <w:style w:type="paragraph" w:styleId="Descripcin">
    <w:name w:val="caption"/>
    <w:basedOn w:val="Normal"/>
    <w:next w:val="Normal"/>
    <w:qFormat/>
    <w:rsid w:val="008E1472"/>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8E1472"/>
    <w:pPr>
      <w:tabs>
        <w:tab w:val="center" w:pos="4320"/>
        <w:tab w:val="right" w:pos="8640"/>
      </w:tabs>
    </w:pPr>
  </w:style>
  <w:style w:type="character" w:customStyle="1" w:styleId="EncabezadoCar">
    <w:name w:val="Encabezado Car"/>
    <w:basedOn w:val="Fuentedeprrafopredeter"/>
    <w:link w:val="Encabezado"/>
    <w:uiPriority w:val="99"/>
    <w:rsid w:val="008E1472"/>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rsid w:val="008E1472"/>
    <w:pPr>
      <w:tabs>
        <w:tab w:val="center" w:pos="4320"/>
        <w:tab w:val="right" w:pos="8640"/>
      </w:tabs>
    </w:pPr>
  </w:style>
  <w:style w:type="character" w:customStyle="1" w:styleId="PiedepginaCar">
    <w:name w:val="Pie de página Car"/>
    <w:basedOn w:val="Fuentedeprrafopredeter"/>
    <w:link w:val="Piedepgina"/>
    <w:uiPriority w:val="99"/>
    <w:rsid w:val="008E1472"/>
    <w:rPr>
      <w:rFonts w:ascii="Times New Roman" w:eastAsia="Times New Roman" w:hAnsi="Times New Roman" w:cs="Times New Roman"/>
      <w:kern w:val="0"/>
      <w:sz w:val="24"/>
      <w:szCs w:val="24"/>
      <w:lang w:eastAsia="es-ES"/>
      <w14:ligatures w14:val="none"/>
    </w:rPr>
  </w:style>
  <w:style w:type="paragraph" w:styleId="Textoindependiente">
    <w:name w:val="Body Text"/>
    <w:basedOn w:val="Normal"/>
    <w:link w:val="TextoindependienteCar"/>
    <w:rsid w:val="008E1472"/>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8E1472"/>
    <w:rPr>
      <w:rFonts w:ascii="Times New Roman" w:eastAsia="Times New Roman" w:hAnsi="Times New Roman" w:cs="Times New Roman"/>
      <w:color w:val="000000"/>
      <w:kern w:val="0"/>
      <w:sz w:val="24"/>
      <w:szCs w:val="24"/>
      <w:lang w:eastAsia="es-ES"/>
      <w14:ligatures w14:val="none"/>
    </w:rPr>
  </w:style>
  <w:style w:type="paragraph" w:styleId="Textoindependiente2">
    <w:name w:val="Body Text 2"/>
    <w:basedOn w:val="Normal"/>
    <w:link w:val="Textoindependiente2Car"/>
    <w:rsid w:val="008E1472"/>
    <w:pPr>
      <w:autoSpaceDE w:val="0"/>
      <w:autoSpaceDN w:val="0"/>
      <w:adjustRightInd w:val="0"/>
      <w:jc w:val="both"/>
    </w:pPr>
    <w:rPr>
      <w:rFonts w:ascii="TimesNewRoman" w:hAnsi="TimesNewRoman"/>
      <w:color w:val="000000"/>
      <w:sz w:val="22"/>
      <w:szCs w:val="22"/>
    </w:rPr>
  </w:style>
  <w:style w:type="character" w:customStyle="1" w:styleId="Textoindependiente2Car">
    <w:name w:val="Texto independiente 2 Car"/>
    <w:basedOn w:val="Fuentedeprrafopredeter"/>
    <w:link w:val="Textoindependiente2"/>
    <w:rsid w:val="008E1472"/>
    <w:rPr>
      <w:rFonts w:ascii="TimesNewRoman" w:eastAsia="Times New Roman" w:hAnsi="TimesNewRoman" w:cs="Times New Roman"/>
      <w:color w:val="000000"/>
      <w:kern w:val="0"/>
      <w:lang w:eastAsia="es-ES"/>
      <w14:ligatures w14:val="none"/>
    </w:rPr>
  </w:style>
  <w:style w:type="paragraph" w:styleId="Textoindependiente3">
    <w:name w:val="Body Text 3"/>
    <w:basedOn w:val="Normal"/>
    <w:link w:val="Textoindependiente3Car"/>
    <w:rsid w:val="008E1472"/>
    <w:pPr>
      <w:autoSpaceDE w:val="0"/>
      <w:autoSpaceDN w:val="0"/>
      <w:adjustRightInd w:val="0"/>
      <w:jc w:val="both"/>
    </w:pPr>
    <w:rPr>
      <w:rFonts w:ascii="TimesNewRoman,Bold" w:hAnsi="TimesNewRoman,Bold"/>
      <w:b/>
      <w:bCs/>
      <w:color w:val="000000"/>
      <w:sz w:val="28"/>
      <w:szCs w:val="28"/>
    </w:rPr>
  </w:style>
  <w:style w:type="character" w:customStyle="1" w:styleId="Textoindependiente3Car">
    <w:name w:val="Texto independiente 3 Car"/>
    <w:basedOn w:val="Fuentedeprrafopredeter"/>
    <w:link w:val="Textoindependiente3"/>
    <w:rsid w:val="008E1472"/>
    <w:rPr>
      <w:rFonts w:ascii="TimesNewRoman,Bold" w:eastAsia="Times New Roman" w:hAnsi="TimesNewRoman,Bold" w:cs="Times New Roman"/>
      <w:b/>
      <w:bCs/>
      <w:color w:val="000000"/>
      <w:kern w:val="0"/>
      <w:sz w:val="28"/>
      <w:szCs w:val="28"/>
      <w:lang w:eastAsia="es-ES"/>
      <w14:ligatures w14:val="none"/>
    </w:rPr>
  </w:style>
  <w:style w:type="character" w:styleId="Nmerodepgina">
    <w:name w:val="page number"/>
    <w:basedOn w:val="Fuentedeprrafopredeter"/>
    <w:rsid w:val="008E1472"/>
  </w:style>
  <w:style w:type="paragraph" w:styleId="Lista2">
    <w:name w:val="List 2"/>
    <w:basedOn w:val="Normal"/>
    <w:rsid w:val="008E1472"/>
    <w:pPr>
      <w:ind w:left="566" w:hanging="283"/>
    </w:pPr>
    <w:rPr>
      <w:lang w:eastAsia="en-US"/>
    </w:rPr>
  </w:style>
  <w:style w:type="paragraph" w:customStyle="1" w:styleId="Default">
    <w:name w:val="Default"/>
    <w:rsid w:val="008E1472"/>
    <w:pPr>
      <w:autoSpaceDE w:val="0"/>
      <w:autoSpaceDN w:val="0"/>
      <w:adjustRightInd w:val="0"/>
      <w:spacing w:after="0" w:line="240" w:lineRule="auto"/>
    </w:pPr>
    <w:rPr>
      <w:rFonts w:ascii="Times New Roman" w:eastAsia="Times New Roman" w:hAnsi="Times New Roman" w:cs="Times New Roman"/>
      <w:color w:val="000000"/>
      <w:kern w:val="0"/>
      <w:sz w:val="24"/>
      <w:szCs w:val="24"/>
      <w:lang w:val="es-ES" w:eastAsia="es-ES"/>
      <w14:ligatures w14:val="none"/>
    </w:rPr>
  </w:style>
  <w:style w:type="paragraph" w:customStyle="1" w:styleId="Heading21">
    <w:name w:val="Heading 21"/>
    <w:aliases w:val="Title Header2"/>
    <w:basedOn w:val="Default"/>
    <w:next w:val="Default"/>
    <w:rsid w:val="008E1472"/>
    <w:pPr>
      <w:spacing w:before="120" w:after="120"/>
    </w:pPr>
    <w:rPr>
      <w:color w:val="auto"/>
      <w:sz w:val="20"/>
    </w:rPr>
  </w:style>
  <w:style w:type="paragraph" w:customStyle="1" w:styleId="Heading31">
    <w:name w:val="Heading 31"/>
    <w:aliases w:val="Section Header3"/>
    <w:basedOn w:val="Default"/>
    <w:next w:val="Default"/>
    <w:rsid w:val="008E1472"/>
    <w:pPr>
      <w:spacing w:before="120" w:after="120"/>
    </w:pPr>
    <w:rPr>
      <w:color w:val="auto"/>
      <w:sz w:val="20"/>
    </w:rPr>
  </w:style>
  <w:style w:type="paragraph" w:styleId="NormalWeb">
    <w:name w:val="Normal (Web)"/>
    <w:basedOn w:val="Normal"/>
    <w:uiPriority w:val="99"/>
    <w:rsid w:val="008E1472"/>
    <w:pPr>
      <w:spacing w:before="100" w:beforeAutospacing="1" w:after="100" w:afterAutospacing="1"/>
    </w:pPr>
    <w:rPr>
      <w:lang w:val="en-US" w:eastAsia="en-US"/>
    </w:rPr>
  </w:style>
  <w:style w:type="character" w:styleId="Textoennegrita">
    <w:name w:val="Strong"/>
    <w:basedOn w:val="Fuentedeprrafopredeter"/>
    <w:qFormat/>
    <w:rsid w:val="008E1472"/>
    <w:rPr>
      <w:b/>
      <w:bCs/>
    </w:rPr>
  </w:style>
  <w:style w:type="paragraph" w:styleId="Sangradetextonormal">
    <w:name w:val="Body Text Indent"/>
    <w:basedOn w:val="Normal"/>
    <w:link w:val="SangradetextonormalCar"/>
    <w:rsid w:val="008E1472"/>
    <w:pPr>
      <w:spacing w:before="100" w:beforeAutospacing="1" w:after="100" w:afterAutospacing="1"/>
      <w:ind w:left="360"/>
      <w:jc w:val="both"/>
    </w:pPr>
    <w:rPr>
      <w:rFonts w:eastAsia="SimSun"/>
      <w:b/>
      <w:bCs/>
    </w:rPr>
  </w:style>
  <w:style w:type="character" w:customStyle="1" w:styleId="SangradetextonormalCar">
    <w:name w:val="Sangría de texto normal Car"/>
    <w:basedOn w:val="Fuentedeprrafopredeter"/>
    <w:link w:val="Sangradetextonormal"/>
    <w:rsid w:val="008E1472"/>
    <w:rPr>
      <w:rFonts w:ascii="Times New Roman" w:eastAsia="SimSun" w:hAnsi="Times New Roman" w:cs="Times New Roman"/>
      <w:b/>
      <w:bCs/>
      <w:kern w:val="0"/>
      <w:sz w:val="24"/>
      <w:szCs w:val="24"/>
      <w:lang w:eastAsia="es-ES"/>
      <w14:ligatures w14:val="none"/>
    </w:rPr>
  </w:style>
  <w:style w:type="paragraph" w:styleId="Sangra3detindependiente">
    <w:name w:val="Body Text Indent 3"/>
    <w:basedOn w:val="Normal"/>
    <w:link w:val="Sangra3detindependienteCar"/>
    <w:rsid w:val="008E1472"/>
    <w:pPr>
      <w:spacing w:line="360" w:lineRule="auto"/>
      <w:ind w:left="900"/>
      <w:jc w:val="both"/>
    </w:pPr>
    <w:rPr>
      <w:rFonts w:ascii="Arial" w:hAnsi="Arial" w:cs="Arial"/>
      <w:sz w:val="20"/>
      <w:szCs w:val="20"/>
    </w:rPr>
  </w:style>
  <w:style w:type="character" w:customStyle="1" w:styleId="Sangra3detindependienteCar">
    <w:name w:val="Sangría 3 de t. independiente Car"/>
    <w:basedOn w:val="Fuentedeprrafopredeter"/>
    <w:link w:val="Sangra3detindependiente"/>
    <w:rsid w:val="008E1472"/>
    <w:rPr>
      <w:rFonts w:ascii="Arial" w:eastAsia="Times New Roman" w:hAnsi="Arial" w:cs="Arial"/>
      <w:kern w:val="0"/>
      <w:sz w:val="20"/>
      <w:szCs w:val="20"/>
      <w:lang w:eastAsia="es-ES"/>
      <w14:ligatures w14:val="none"/>
    </w:rPr>
  </w:style>
  <w:style w:type="paragraph" w:styleId="Sangra2detindependiente">
    <w:name w:val="Body Text Indent 2"/>
    <w:basedOn w:val="Normal"/>
    <w:link w:val="Sangra2detindependienteCar"/>
    <w:rsid w:val="008E1472"/>
    <w:pPr>
      <w:spacing w:line="360" w:lineRule="auto"/>
      <w:ind w:left="993" w:hanging="993"/>
      <w:jc w:val="both"/>
    </w:pPr>
    <w:rPr>
      <w:rFonts w:ascii="Arial" w:hAnsi="Arial" w:cs="Arial"/>
      <w:sz w:val="20"/>
      <w:szCs w:val="20"/>
      <w:lang w:val="es-ES_tradnl"/>
    </w:rPr>
  </w:style>
  <w:style w:type="character" w:customStyle="1" w:styleId="Sangra2detindependienteCar">
    <w:name w:val="Sangría 2 de t. independiente Car"/>
    <w:basedOn w:val="Fuentedeprrafopredeter"/>
    <w:link w:val="Sangra2detindependiente"/>
    <w:rsid w:val="008E1472"/>
    <w:rPr>
      <w:rFonts w:ascii="Arial" w:eastAsia="Times New Roman" w:hAnsi="Arial" w:cs="Arial"/>
      <w:kern w:val="0"/>
      <w:sz w:val="20"/>
      <w:szCs w:val="20"/>
      <w:lang w:val="es-ES_tradnl" w:eastAsia="es-ES"/>
      <w14:ligatures w14:val="none"/>
    </w:rPr>
  </w:style>
  <w:style w:type="paragraph" w:customStyle="1" w:styleId="SectionVIIHeader2">
    <w:name w:val="Section VII Header2"/>
    <w:basedOn w:val="Default"/>
    <w:next w:val="Default"/>
    <w:rsid w:val="008E1472"/>
    <w:pPr>
      <w:spacing w:before="120" w:after="120"/>
    </w:pPr>
    <w:rPr>
      <w:color w:val="auto"/>
      <w:sz w:val="20"/>
    </w:rPr>
  </w:style>
  <w:style w:type="paragraph" w:customStyle="1" w:styleId="2AutoList1">
    <w:name w:val="2AutoList1"/>
    <w:basedOn w:val="Default"/>
    <w:next w:val="Default"/>
    <w:rsid w:val="008E1472"/>
    <w:rPr>
      <w:color w:val="auto"/>
      <w:sz w:val="20"/>
    </w:rPr>
  </w:style>
  <w:style w:type="paragraph" w:customStyle="1" w:styleId="Header1">
    <w:name w:val="Header1"/>
    <w:basedOn w:val="Default"/>
    <w:next w:val="Default"/>
    <w:rsid w:val="008E1472"/>
    <w:rPr>
      <w:color w:val="auto"/>
      <w:sz w:val="20"/>
    </w:rPr>
  </w:style>
  <w:style w:type="paragraph" w:customStyle="1" w:styleId="Heading11">
    <w:name w:val="Heading 11"/>
    <w:aliases w:val="Document Header1"/>
    <w:basedOn w:val="Default"/>
    <w:next w:val="Default"/>
    <w:rsid w:val="008E1472"/>
    <w:pPr>
      <w:spacing w:before="120" w:after="120"/>
    </w:pPr>
    <w:rPr>
      <w:color w:val="auto"/>
      <w:sz w:val="20"/>
    </w:rPr>
  </w:style>
  <w:style w:type="paragraph" w:customStyle="1" w:styleId="Style1">
    <w:name w:val="Style1"/>
    <w:basedOn w:val="Default"/>
    <w:next w:val="Default"/>
    <w:rsid w:val="008E1472"/>
    <w:pPr>
      <w:spacing w:before="120" w:after="120"/>
    </w:pPr>
    <w:rPr>
      <w:color w:val="auto"/>
      <w:sz w:val="20"/>
    </w:rPr>
  </w:style>
  <w:style w:type="paragraph" w:customStyle="1" w:styleId="TOCNumber1">
    <w:name w:val="TOC Number1"/>
    <w:basedOn w:val="Default"/>
    <w:next w:val="Default"/>
    <w:rsid w:val="008E1472"/>
    <w:pPr>
      <w:spacing w:before="120"/>
    </w:pPr>
    <w:rPr>
      <w:color w:val="auto"/>
      <w:sz w:val="20"/>
    </w:rPr>
  </w:style>
  <w:style w:type="paragraph" w:styleId="TDC1">
    <w:name w:val="toc 1"/>
    <w:basedOn w:val="Normal"/>
    <w:next w:val="Normal"/>
    <w:autoRedefine/>
    <w:uiPriority w:val="39"/>
    <w:qFormat/>
    <w:rsid w:val="008E1472"/>
    <w:pPr>
      <w:tabs>
        <w:tab w:val="right" w:leader="dot" w:pos="9360"/>
      </w:tabs>
      <w:jc w:val="right"/>
    </w:pPr>
    <w:rPr>
      <w:rFonts w:ascii="Book Antiqua" w:hAnsi="Book Antiqua"/>
      <w:b/>
      <w:iCs/>
      <w:noProof/>
      <w:sz w:val="22"/>
      <w:lang w:val="es-ES_tradnl" w:eastAsia="es-DO"/>
    </w:rPr>
  </w:style>
  <w:style w:type="paragraph" w:styleId="Textocomentario">
    <w:name w:val="annotation text"/>
    <w:basedOn w:val="Normal"/>
    <w:link w:val="TextocomentarioCar"/>
    <w:uiPriority w:val="99"/>
    <w:rsid w:val="008E1472"/>
    <w:pPr>
      <w:ind w:left="708" w:right="180"/>
      <w:jc w:val="both"/>
    </w:pPr>
    <w:rPr>
      <w:szCs w:val="20"/>
    </w:rPr>
  </w:style>
  <w:style w:type="character" w:customStyle="1" w:styleId="TextocomentarioCar">
    <w:name w:val="Texto comentario Car"/>
    <w:basedOn w:val="Fuentedeprrafopredeter"/>
    <w:link w:val="Textocomentario"/>
    <w:uiPriority w:val="99"/>
    <w:rsid w:val="008E1472"/>
    <w:rPr>
      <w:rFonts w:ascii="Times New Roman" w:eastAsia="Times New Roman" w:hAnsi="Times New Roman" w:cs="Times New Roman"/>
      <w:kern w:val="0"/>
      <w:sz w:val="24"/>
      <w:szCs w:val="20"/>
      <w:lang w:eastAsia="es-ES"/>
      <w14:ligatures w14:val="none"/>
    </w:rPr>
  </w:style>
  <w:style w:type="character" w:styleId="Hipervnculo">
    <w:name w:val="Hyperlink"/>
    <w:basedOn w:val="Fuentedeprrafopredeter"/>
    <w:uiPriority w:val="99"/>
    <w:rsid w:val="008E1472"/>
    <w:rPr>
      <w:color w:val="0000FF"/>
      <w:u w:val="single"/>
    </w:rPr>
  </w:style>
  <w:style w:type="paragraph" w:styleId="TDC2">
    <w:name w:val="toc 2"/>
    <w:basedOn w:val="Normal"/>
    <w:next w:val="Normal"/>
    <w:autoRedefine/>
    <w:uiPriority w:val="39"/>
    <w:qFormat/>
    <w:rsid w:val="008E1472"/>
    <w:pPr>
      <w:tabs>
        <w:tab w:val="left" w:pos="960"/>
        <w:tab w:val="right" w:leader="dot" w:pos="9352"/>
      </w:tabs>
      <w:ind w:left="240"/>
      <w:jc w:val="both"/>
    </w:pPr>
    <w:rPr>
      <w:b/>
      <w:noProof/>
    </w:rPr>
  </w:style>
  <w:style w:type="paragraph" w:styleId="Textodeglobo">
    <w:name w:val="Balloon Text"/>
    <w:basedOn w:val="Normal"/>
    <w:link w:val="TextodegloboCar"/>
    <w:semiHidden/>
    <w:rsid w:val="008E1472"/>
    <w:rPr>
      <w:rFonts w:ascii="Tahoma" w:hAnsi="Tahoma" w:cs="Tahoma"/>
      <w:sz w:val="16"/>
      <w:szCs w:val="16"/>
    </w:rPr>
  </w:style>
  <w:style w:type="character" w:customStyle="1" w:styleId="TextodegloboCar">
    <w:name w:val="Texto de globo Car"/>
    <w:basedOn w:val="Fuentedeprrafopredeter"/>
    <w:link w:val="Textodeglobo"/>
    <w:semiHidden/>
    <w:rsid w:val="008E1472"/>
    <w:rPr>
      <w:rFonts w:ascii="Tahoma" w:eastAsia="Times New Roman" w:hAnsi="Tahoma" w:cs="Tahoma"/>
      <w:kern w:val="0"/>
      <w:sz w:val="16"/>
      <w:szCs w:val="16"/>
      <w:lang w:eastAsia="es-ES"/>
      <w14:ligatures w14:val="none"/>
    </w:rPr>
  </w:style>
  <w:style w:type="character" w:styleId="nfasis">
    <w:name w:val="Emphasis"/>
    <w:basedOn w:val="Fuentedeprrafopredeter"/>
    <w:uiPriority w:val="20"/>
    <w:qFormat/>
    <w:rsid w:val="008E1472"/>
    <w:rPr>
      <w:i/>
      <w:iCs/>
    </w:rPr>
  </w:style>
  <w:style w:type="table" w:styleId="Tablaconcuadrcula">
    <w:name w:val="Table Grid"/>
    <w:basedOn w:val="Tablanormal"/>
    <w:uiPriority w:val="39"/>
    <w:rsid w:val="008E1472"/>
    <w:pPr>
      <w:spacing w:after="0" w:line="240" w:lineRule="auto"/>
    </w:pPr>
    <w:rPr>
      <w:rFonts w:ascii="Times New Roman" w:eastAsia="Times New Roman" w:hAnsi="Times New Roman" w:cs="Times New Roman"/>
      <w:kern w:val="0"/>
      <w:sz w:val="20"/>
      <w:szCs w:val="20"/>
      <w:lang w:eastAsia="es-D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8E1472"/>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8E1472"/>
    <w:pPr>
      <w:tabs>
        <w:tab w:val="left" w:pos="1440"/>
        <w:tab w:val="right" w:leader="dot" w:pos="9352"/>
      </w:tabs>
      <w:ind w:left="480"/>
      <w:jc w:val="both"/>
    </w:pPr>
    <w:rPr>
      <w:b/>
      <w:noProof/>
    </w:rPr>
  </w:style>
  <w:style w:type="paragraph" w:styleId="TDC4">
    <w:name w:val="toc 4"/>
    <w:basedOn w:val="Normal"/>
    <w:next w:val="Normal"/>
    <w:autoRedefine/>
    <w:uiPriority w:val="39"/>
    <w:rsid w:val="008E1472"/>
    <w:pPr>
      <w:ind w:left="720"/>
    </w:pPr>
    <w:rPr>
      <w:sz w:val="20"/>
      <w:szCs w:val="20"/>
    </w:rPr>
  </w:style>
  <w:style w:type="paragraph" w:styleId="TDC5">
    <w:name w:val="toc 5"/>
    <w:basedOn w:val="Normal"/>
    <w:next w:val="Normal"/>
    <w:autoRedefine/>
    <w:uiPriority w:val="39"/>
    <w:rsid w:val="008E1472"/>
    <w:pPr>
      <w:ind w:left="960"/>
    </w:pPr>
    <w:rPr>
      <w:sz w:val="20"/>
      <w:szCs w:val="20"/>
    </w:rPr>
  </w:style>
  <w:style w:type="paragraph" w:styleId="TDC6">
    <w:name w:val="toc 6"/>
    <w:basedOn w:val="Normal"/>
    <w:next w:val="Normal"/>
    <w:autoRedefine/>
    <w:uiPriority w:val="39"/>
    <w:rsid w:val="008E1472"/>
    <w:pPr>
      <w:ind w:left="1200"/>
    </w:pPr>
    <w:rPr>
      <w:sz w:val="20"/>
      <w:szCs w:val="20"/>
    </w:rPr>
  </w:style>
  <w:style w:type="paragraph" w:styleId="TDC7">
    <w:name w:val="toc 7"/>
    <w:basedOn w:val="Normal"/>
    <w:next w:val="Normal"/>
    <w:autoRedefine/>
    <w:uiPriority w:val="39"/>
    <w:rsid w:val="008E1472"/>
    <w:pPr>
      <w:ind w:left="1440"/>
    </w:pPr>
    <w:rPr>
      <w:sz w:val="20"/>
      <w:szCs w:val="20"/>
    </w:rPr>
  </w:style>
  <w:style w:type="paragraph" w:styleId="TDC8">
    <w:name w:val="toc 8"/>
    <w:basedOn w:val="Normal"/>
    <w:next w:val="Normal"/>
    <w:autoRedefine/>
    <w:uiPriority w:val="39"/>
    <w:rsid w:val="008E1472"/>
    <w:pPr>
      <w:ind w:left="1680"/>
    </w:pPr>
    <w:rPr>
      <w:sz w:val="20"/>
      <w:szCs w:val="20"/>
    </w:rPr>
  </w:style>
  <w:style w:type="paragraph" w:styleId="TDC9">
    <w:name w:val="toc 9"/>
    <w:basedOn w:val="Normal"/>
    <w:next w:val="Normal"/>
    <w:autoRedefine/>
    <w:uiPriority w:val="39"/>
    <w:rsid w:val="008E147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8E1472"/>
    <w:pPr>
      <w:keepLines w:val="0"/>
      <w:autoSpaceDE w:val="0"/>
      <w:autoSpaceDN w:val="0"/>
      <w:adjustRightInd w:val="0"/>
      <w:spacing w:before="0" w:after="0"/>
    </w:pPr>
    <w:rPr>
      <w:rFonts w:ascii="Arial" w:eastAsia="Times New Roman" w:hAnsi="Arial" w:cs="Times New Roman"/>
      <w:b/>
      <w:bCs/>
      <w:i w:val="0"/>
      <w:iCs w:val="0"/>
    </w:rPr>
  </w:style>
  <w:style w:type="character" w:customStyle="1" w:styleId="EstiloTtulo4ArialBlack12ptNegritaCar">
    <w:name w:val="Estilo Título 4 + Arial Black 12 pt Negrita Car"/>
    <w:basedOn w:val="Ttulo4Car"/>
    <w:link w:val="EstiloTtulo4ArialBlack12ptNegrita"/>
    <w:rsid w:val="008E1472"/>
    <w:rPr>
      <w:rFonts w:ascii="Arial" w:eastAsia="Times New Roman" w:hAnsi="Arial" w:cs="Times New Roman"/>
      <w:b/>
      <w:bCs/>
      <w:i w:val="0"/>
      <w:iCs w:val="0"/>
      <w:color w:val="0F4761" w:themeColor="accent1" w:themeShade="BF"/>
      <w:kern w:val="0"/>
      <w:szCs w:val="24"/>
      <w:lang w:eastAsia="es-ES"/>
      <w14:ligatures w14:val="none"/>
    </w:rPr>
  </w:style>
  <w:style w:type="paragraph" w:customStyle="1" w:styleId="Outline">
    <w:name w:val="Outline"/>
    <w:basedOn w:val="Normal"/>
    <w:rsid w:val="008E1472"/>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8E1472"/>
    <w:pPr>
      <w:ind w:left="360" w:hanging="360"/>
      <w:contextualSpacing/>
    </w:pPr>
  </w:style>
  <w:style w:type="paragraph" w:customStyle="1" w:styleId="Subtitle2">
    <w:name w:val="Subtitle 2"/>
    <w:basedOn w:val="Piedepgina"/>
    <w:rsid w:val="008E1472"/>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uiPriority w:val="99"/>
    <w:rsid w:val="008E1472"/>
    <w:rPr>
      <w:sz w:val="20"/>
      <w:szCs w:val="20"/>
    </w:rPr>
  </w:style>
  <w:style w:type="character" w:customStyle="1" w:styleId="TextonotapieCar">
    <w:name w:val="Texto nota pie Car"/>
    <w:basedOn w:val="Fuentedeprrafopredeter"/>
    <w:link w:val="Textonotapie"/>
    <w:uiPriority w:val="99"/>
    <w:rsid w:val="008E1472"/>
    <w:rPr>
      <w:rFonts w:ascii="Times New Roman" w:eastAsia="Times New Roman" w:hAnsi="Times New Roman" w:cs="Times New Roman"/>
      <w:kern w:val="0"/>
      <w:sz w:val="20"/>
      <w:szCs w:val="20"/>
      <w:lang w:eastAsia="es-ES"/>
      <w14:ligatures w14:val="none"/>
    </w:rPr>
  </w:style>
  <w:style w:type="character" w:styleId="Refdenotaalpie">
    <w:name w:val="footnote reference"/>
    <w:basedOn w:val="Fuentedeprrafopredeter"/>
    <w:rsid w:val="008E1472"/>
    <w:rPr>
      <w:vertAlign w:val="superscript"/>
    </w:rPr>
  </w:style>
  <w:style w:type="paragraph" w:styleId="TtuloTDC">
    <w:name w:val="TOC Heading"/>
    <w:basedOn w:val="Ttulo1"/>
    <w:next w:val="Normal"/>
    <w:uiPriority w:val="39"/>
    <w:unhideWhenUsed/>
    <w:qFormat/>
    <w:rsid w:val="008E1472"/>
    <w:pPr>
      <w:spacing w:before="480" w:after="0" w:line="276" w:lineRule="auto"/>
      <w:outlineLvl w:val="9"/>
    </w:pPr>
    <w:rPr>
      <w:b/>
      <w:bCs/>
      <w:sz w:val="28"/>
      <w:szCs w:val="28"/>
      <w:lang w:val="en-US"/>
    </w:rPr>
  </w:style>
  <w:style w:type="character" w:customStyle="1" w:styleId="Style6">
    <w:name w:val="Style6"/>
    <w:basedOn w:val="Fuentedeprrafopredeter"/>
    <w:uiPriority w:val="1"/>
    <w:qFormat/>
    <w:rsid w:val="008E1472"/>
    <w:rPr>
      <w:rFonts w:ascii="Arial Bold" w:hAnsi="Arial Bold"/>
      <w:b/>
      <w:spacing w:val="-20"/>
      <w:w w:val="90"/>
      <w:sz w:val="22"/>
    </w:rPr>
  </w:style>
  <w:style w:type="character" w:styleId="Refdecomentario">
    <w:name w:val="annotation reference"/>
    <w:basedOn w:val="Fuentedeprrafopredeter"/>
    <w:rsid w:val="008E1472"/>
    <w:rPr>
      <w:sz w:val="16"/>
      <w:szCs w:val="16"/>
    </w:rPr>
  </w:style>
  <w:style w:type="paragraph" w:styleId="Asuntodelcomentario">
    <w:name w:val="annotation subject"/>
    <w:basedOn w:val="Textocomentario"/>
    <w:next w:val="Textocomentario"/>
    <w:link w:val="AsuntodelcomentarioCar"/>
    <w:rsid w:val="008E1472"/>
    <w:pPr>
      <w:ind w:left="0" w:right="0"/>
      <w:jc w:val="left"/>
    </w:pPr>
    <w:rPr>
      <w:b/>
      <w:bCs/>
      <w:sz w:val="20"/>
    </w:rPr>
  </w:style>
  <w:style w:type="character" w:customStyle="1" w:styleId="AsuntodelcomentarioCar">
    <w:name w:val="Asunto del comentario Car"/>
    <w:basedOn w:val="TextocomentarioCar"/>
    <w:link w:val="Asuntodelcomentario"/>
    <w:rsid w:val="008E1472"/>
    <w:rPr>
      <w:rFonts w:ascii="Times New Roman" w:eastAsia="Times New Roman" w:hAnsi="Times New Roman" w:cs="Times New Roman"/>
      <w:b/>
      <w:bCs/>
      <w:kern w:val="0"/>
      <w:sz w:val="20"/>
      <w:szCs w:val="20"/>
      <w:lang w:eastAsia="es-ES"/>
      <w14:ligatures w14:val="none"/>
    </w:rPr>
  </w:style>
  <w:style w:type="paragraph" w:customStyle="1" w:styleId="Prrafodelista1">
    <w:name w:val="Párrafo de lista1"/>
    <w:basedOn w:val="Normal"/>
    <w:uiPriority w:val="34"/>
    <w:qFormat/>
    <w:rsid w:val="008E1472"/>
    <w:pPr>
      <w:widowControl w:val="0"/>
      <w:adjustRightInd w:val="0"/>
      <w:spacing w:line="360" w:lineRule="atLeast"/>
      <w:ind w:left="708"/>
      <w:jc w:val="both"/>
      <w:textAlignment w:val="baseline"/>
    </w:pPr>
    <w:rPr>
      <w:lang w:val="es-ES_tradnl" w:eastAsia="en-US"/>
    </w:rPr>
  </w:style>
  <w:style w:type="paragraph" w:styleId="Sinespaciado">
    <w:name w:val="No Spacing"/>
    <w:link w:val="SinespaciadoCar"/>
    <w:uiPriority w:val="1"/>
    <w:qFormat/>
    <w:rsid w:val="008E1472"/>
    <w:pPr>
      <w:suppressAutoHyphens/>
      <w:spacing w:after="0" w:line="240" w:lineRule="auto"/>
    </w:pPr>
    <w:rPr>
      <w:rFonts w:ascii="Times New Roman" w:eastAsia="Times New Roman" w:hAnsi="Times New Roman" w:cs="Times New Roman"/>
      <w:kern w:val="0"/>
      <w:sz w:val="24"/>
      <w:szCs w:val="24"/>
      <w:lang w:val="es-ES" w:eastAsia="zh-CN"/>
      <w14:ligatures w14:val="none"/>
    </w:rPr>
  </w:style>
  <w:style w:type="character" w:customStyle="1" w:styleId="SinespaciadoCar">
    <w:name w:val="Sin espaciado Car"/>
    <w:basedOn w:val="Fuentedeprrafopredeter"/>
    <w:link w:val="Sinespaciado"/>
    <w:uiPriority w:val="1"/>
    <w:locked/>
    <w:rsid w:val="008E1472"/>
    <w:rPr>
      <w:rFonts w:ascii="Times New Roman" w:eastAsia="Times New Roman" w:hAnsi="Times New Roman" w:cs="Times New Roman"/>
      <w:kern w:val="0"/>
      <w:sz w:val="24"/>
      <w:szCs w:val="24"/>
      <w:lang w:val="es-ES" w:eastAsia="zh-CN"/>
      <w14:ligatures w14:val="none"/>
    </w:rPr>
  </w:style>
  <w:style w:type="character" w:customStyle="1" w:styleId="PrrafodelistaCar">
    <w:name w:val="Párrafo de lista Car"/>
    <w:aliases w:val="Título 2. Car,Bullets Car,Encabezado borrador Car,Titulo de Fígura Car,TITULO A Car,DINFO_Materia Car,Bullet Level 2 Car,Use Case List Paragraph Car,lp1 Car"/>
    <w:link w:val="Prrafodelista"/>
    <w:uiPriority w:val="34"/>
    <w:rsid w:val="008E1472"/>
  </w:style>
  <w:style w:type="table" w:styleId="Tabladelista3">
    <w:name w:val="List Table 3"/>
    <w:basedOn w:val="Tablanormal"/>
    <w:uiPriority w:val="48"/>
    <w:rsid w:val="008E1472"/>
    <w:pPr>
      <w:spacing w:after="0" w:line="240" w:lineRule="auto"/>
    </w:pPr>
    <w:rPr>
      <w:kern w:val="0"/>
      <w:lang w:val="es-PA"/>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Style19">
    <w:name w:val="Style19"/>
    <w:uiPriority w:val="1"/>
    <w:rsid w:val="008E1472"/>
    <w:rPr>
      <w:rFonts w:ascii="Arial" w:hAnsi="Arial"/>
      <w:b/>
      <w:sz w:val="22"/>
    </w:rPr>
  </w:style>
  <w:style w:type="character" w:customStyle="1" w:styleId="fontstyle31">
    <w:name w:val="fontstyle31"/>
    <w:basedOn w:val="Fuentedeprrafopredeter"/>
    <w:rsid w:val="008E1472"/>
    <w:rPr>
      <w:rFonts w:ascii="PalatinoLinotype-Roman" w:hAnsi="PalatinoLinotype-Roman" w:hint="default"/>
      <w:b w:val="0"/>
      <w:bCs w:val="0"/>
      <w:i w:val="0"/>
      <w:iCs w:val="0"/>
      <w:color w:val="000000"/>
      <w:sz w:val="24"/>
      <w:szCs w:val="24"/>
    </w:rPr>
  </w:style>
  <w:style w:type="character" w:customStyle="1" w:styleId="fontstyle01">
    <w:name w:val="fontstyle01"/>
    <w:basedOn w:val="Fuentedeprrafopredeter"/>
    <w:rsid w:val="008E1472"/>
    <w:rPr>
      <w:rFonts w:ascii="ArialNarrow" w:hAnsi="ArialNarrow" w:hint="default"/>
      <w:b w:val="0"/>
      <w:bCs w:val="0"/>
      <w:i w:val="0"/>
      <w:iCs w:val="0"/>
      <w:color w:val="000000"/>
      <w:sz w:val="24"/>
      <w:szCs w:val="24"/>
    </w:rPr>
  </w:style>
  <w:style w:type="paragraph" w:styleId="Revisin">
    <w:name w:val="Revision"/>
    <w:hidden/>
    <w:uiPriority w:val="99"/>
    <w:semiHidden/>
    <w:rsid w:val="008E1472"/>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Mencinsinresolver1">
    <w:name w:val="Mención sin resolver1"/>
    <w:basedOn w:val="Fuentedeprrafopredeter"/>
    <w:uiPriority w:val="99"/>
    <w:semiHidden/>
    <w:unhideWhenUsed/>
    <w:rsid w:val="008E1472"/>
    <w:rPr>
      <w:color w:val="605E5C"/>
      <w:shd w:val="clear" w:color="auto" w:fill="E1DFDD"/>
    </w:rPr>
  </w:style>
  <w:style w:type="character" w:customStyle="1" w:styleId="Ninguno">
    <w:name w:val="Ninguno"/>
    <w:rsid w:val="008E1472"/>
    <w:rPr>
      <w:lang w:val="es-ES_tradnl"/>
    </w:rPr>
  </w:style>
  <w:style w:type="paragraph" w:customStyle="1" w:styleId="xmsonormal">
    <w:name w:val="x_msonormal"/>
    <w:basedOn w:val="Normal"/>
    <w:uiPriority w:val="99"/>
    <w:rsid w:val="008E1472"/>
    <w:pPr>
      <w:spacing w:after="160" w:line="252" w:lineRule="auto"/>
    </w:pPr>
    <w:rPr>
      <w:rFonts w:ascii="Calibri" w:eastAsiaTheme="minorHAnsi" w:hAnsi="Calibri" w:cs="Calibri"/>
      <w:sz w:val="22"/>
      <w:szCs w:val="22"/>
      <w:lang w:eastAsia="es-DO"/>
    </w:rPr>
  </w:style>
  <w:style w:type="paragraph" w:customStyle="1" w:styleId="xxmsonormal">
    <w:name w:val="x_xmsonormal"/>
    <w:basedOn w:val="Normal"/>
    <w:uiPriority w:val="99"/>
    <w:rsid w:val="008E1472"/>
    <w:pPr>
      <w:spacing w:after="160" w:line="252" w:lineRule="auto"/>
    </w:pPr>
    <w:rPr>
      <w:rFonts w:ascii="Calibri" w:eastAsiaTheme="minorHAnsi" w:hAnsi="Calibri" w:cs="Calibri"/>
      <w:sz w:val="22"/>
      <w:szCs w:val="22"/>
      <w:lang w:eastAsia="es-DO"/>
    </w:rPr>
  </w:style>
  <w:style w:type="character" w:customStyle="1" w:styleId="Style15">
    <w:name w:val="Style15"/>
    <w:basedOn w:val="Fuentedeprrafopredeter"/>
    <w:uiPriority w:val="1"/>
    <w:rsid w:val="008E1472"/>
    <w:rPr>
      <w:rFonts w:ascii="Arial" w:hAnsi="Arial"/>
      <w:color w:val="auto"/>
      <w:sz w:val="18"/>
    </w:rPr>
  </w:style>
  <w:style w:type="character" w:customStyle="1" w:styleId="Fuentedeprrafopredeter1">
    <w:name w:val="Fuente de párrafo predeter.1"/>
    <w:rsid w:val="008E1472"/>
  </w:style>
  <w:style w:type="character" w:styleId="Hipervnculovisitado">
    <w:name w:val="FollowedHyperlink"/>
    <w:basedOn w:val="Fuentedeprrafopredeter"/>
    <w:uiPriority w:val="99"/>
    <w:semiHidden/>
    <w:unhideWhenUsed/>
    <w:rsid w:val="008E1472"/>
    <w:rPr>
      <w:color w:val="96607D" w:themeColor="followedHyperlink"/>
      <w:u w:val="single"/>
    </w:rPr>
  </w:style>
  <w:style w:type="character" w:customStyle="1" w:styleId="Mencinsinresolver2">
    <w:name w:val="Mención sin resolver2"/>
    <w:basedOn w:val="Fuentedeprrafopredeter"/>
    <w:uiPriority w:val="99"/>
    <w:semiHidden/>
    <w:unhideWhenUsed/>
    <w:rsid w:val="008E1472"/>
    <w:rPr>
      <w:color w:val="605E5C"/>
      <w:shd w:val="clear" w:color="auto" w:fill="E1DFDD"/>
    </w:rPr>
  </w:style>
  <w:style w:type="character" w:customStyle="1" w:styleId="cf11">
    <w:name w:val="cf11"/>
    <w:basedOn w:val="Fuentedeprrafopredeter"/>
    <w:rsid w:val="008E1472"/>
    <w:rPr>
      <w:rFonts w:ascii="Segoe UI" w:hAnsi="Segoe UI" w:cs="Segoe UI" w:hint="default"/>
      <w:sz w:val="18"/>
      <w:szCs w:val="18"/>
    </w:rPr>
  </w:style>
  <w:style w:type="character" w:customStyle="1" w:styleId="ui-provider">
    <w:name w:val="ui-provider"/>
    <w:basedOn w:val="Fuentedeprrafopredeter"/>
    <w:rsid w:val="008E1472"/>
  </w:style>
  <w:style w:type="table" w:customStyle="1" w:styleId="TableGrid0">
    <w:name w:val="Table Grid0"/>
    <w:rsid w:val="008E1472"/>
    <w:pPr>
      <w:spacing w:after="0" w:line="240" w:lineRule="auto"/>
    </w:pPr>
    <w:rPr>
      <w:rFonts w:eastAsia="Times New Roman"/>
      <w:kern w:val="0"/>
      <w:lang w:val="es-MX" w:eastAsia="es-MX"/>
      <w14:ligatures w14:val="none"/>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8E1472"/>
    <w:rPr>
      <w:color w:val="808080"/>
    </w:rPr>
  </w:style>
  <w:style w:type="paragraph" w:styleId="Textonotaalfinal">
    <w:name w:val="endnote text"/>
    <w:basedOn w:val="Normal"/>
    <w:link w:val="TextonotaalfinalCar"/>
    <w:uiPriority w:val="99"/>
    <w:semiHidden/>
    <w:unhideWhenUsed/>
    <w:rsid w:val="008E1472"/>
    <w:rPr>
      <w:sz w:val="20"/>
      <w:szCs w:val="20"/>
    </w:rPr>
  </w:style>
  <w:style w:type="character" w:customStyle="1" w:styleId="TextonotaalfinalCar">
    <w:name w:val="Texto nota al final Car"/>
    <w:basedOn w:val="Fuentedeprrafopredeter"/>
    <w:link w:val="Textonotaalfinal"/>
    <w:uiPriority w:val="99"/>
    <w:semiHidden/>
    <w:rsid w:val="008E1472"/>
    <w:rPr>
      <w:rFonts w:ascii="Times New Roman" w:eastAsia="Times New Roman" w:hAnsi="Times New Roman" w:cs="Times New Roman"/>
      <w:kern w:val="0"/>
      <w:sz w:val="20"/>
      <w:szCs w:val="20"/>
      <w:lang w:eastAsia="es-ES"/>
      <w14:ligatures w14:val="none"/>
    </w:rPr>
  </w:style>
  <w:style w:type="character" w:styleId="Refdenotaalfinal">
    <w:name w:val="endnote reference"/>
    <w:basedOn w:val="Fuentedeprrafopredeter"/>
    <w:uiPriority w:val="99"/>
    <w:semiHidden/>
    <w:unhideWhenUsed/>
    <w:rsid w:val="008E1472"/>
    <w:rPr>
      <w:vertAlign w:val="superscript"/>
    </w:rPr>
  </w:style>
  <w:style w:type="paragraph" w:customStyle="1" w:styleId="pf0">
    <w:name w:val="pf0"/>
    <w:basedOn w:val="Normal"/>
    <w:rsid w:val="008E1472"/>
    <w:pPr>
      <w:spacing w:before="100" w:beforeAutospacing="1" w:after="100" w:afterAutospacing="1"/>
    </w:pPr>
    <w:rPr>
      <w:lang w:eastAsia="es-DO"/>
    </w:rPr>
  </w:style>
  <w:style w:type="character" w:customStyle="1" w:styleId="cf01">
    <w:name w:val="cf01"/>
    <w:basedOn w:val="Fuentedeprrafopredeter"/>
    <w:rsid w:val="008E1472"/>
    <w:rPr>
      <w:rFonts w:ascii="Segoe UI" w:hAnsi="Segoe UI" w:cs="Segoe UI" w:hint="default"/>
      <w:sz w:val="18"/>
      <w:szCs w:val="18"/>
    </w:rPr>
  </w:style>
  <w:style w:type="character" w:customStyle="1" w:styleId="cf21">
    <w:name w:val="cf21"/>
    <w:basedOn w:val="Fuentedeprrafopredeter"/>
    <w:rsid w:val="008E14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ortaltransaccional.gob.do"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gcp.gob.do/sobre-nosotros/marco-legal/guias-del-sistema-nacional-de-compras-y-contrataciones-publicas-sncc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 TargetMode="External"/><Relationship Id="rId1" Type="http://schemas.openxmlformats.org/officeDocument/2006/relationships/hyperlink" Target="https://datosabiertos.dgcp.gob.do/opendata/catalogo-bienes-servi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43DD9A2F4E4F900ADBF5FA70A0B4" ma:contentTypeVersion="14" ma:contentTypeDescription="Create a new document." ma:contentTypeScope="" ma:versionID="ac4140957256baad1f6fb64ee61158de">
  <xsd:schema xmlns:xsd="http://www.w3.org/2001/XMLSchema" xmlns:xs="http://www.w3.org/2001/XMLSchema" xmlns:p="http://schemas.microsoft.com/office/2006/metadata/properties" xmlns:ns3="9f477bd9-ed51-4f46-ad94-750dd2bf88f5" xmlns:ns4="cd7aa2b1-538c-428c-a955-87c74b54b3b8" targetNamespace="http://schemas.microsoft.com/office/2006/metadata/properties" ma:root="true" ma:fieldsID="aa434b180d02bd66e6019a13ded054e5" ns3:_="" ns4:_="">
    <xsd:import namespace="9f477bd9-ed51-4f46-ad94-750dd2bf88f5"/>
    <xsd:import namespace="cd7aa2b1-538c-428c-a955-87c74b54b3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77bd9-ed51-4f46-ad94-750dd2bf8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7aa2b1-538c-428c-a955-87c74b54b3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477bd9-ed51-4f46-ad94-750dd2bf88f5" xsi:nil="true"/>
  </documentManagement>
</p:properties>
</file>

<file path=customXml/itemProps1.xml><?xml version="1.0" encoding="utf-8"?>
<ds:datastoreItem xmlns:ds="http://schemas.openxmlformats.org/officeDocument/2006/customXml" ds:itemID="{5A1108C4-61D4-447A-90EA-C991C194E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77bd9-ed51-4f46-ad94-750dd2bf88f5"/>
    <ds:schemaRef ds:uri="cd7aa2b1-538c-428c-a955-87c74b54b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72DB4-05C9-4B10-93E2-0A1B1A67ADBE}">
  <ds:schemaRefs>
    <ds:schemaRef ds:uri="http://schemas.microsoft.com/sharepoint/v3/contenttype/forms"/>
  </ds:schemaRefs>
</ds:datastoreItem>
</file>

<file path=customXml/itemProps3.xml><?xml version="1.0" encoding="utf-8"?>
<ds:datastoreItem xmlns:ds="http://schemas.openxmlformats.org/officeDocument/2006/customXml" ds:itemID="{EB408AB1-AC81-48A6-BAA7-98CC3B29B63E}">
  <ds:schemaRefs>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2006/documentManagement/types"/>
    <ds:schemaRef ds:uri="cd7aa2b1-538c-428c-a955-87c74b54b3b8"/>
    <ds:schemaRef ds:uri="http://schemas.microsoft.com/office/infopath/2007/PartnerControls"/>
    <ds:schemaRef ds:uri="http://purl.org/dc/terms/"/>
    <ds:schemaRef ds:uri="9f477bd9-ed51-4f46-ad94-750dd2bf88f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15024</Words>
  <Characters>85641</Characters>
  <Application>Microsoft Office Word</Application>
  <DocSecurity>0</DocSecurity>
  <Lines>713</Lines>
  <Paragraphs>200</Paragraphs>
  <ScaleCrop>false</ScaleCrop>
  <Company/>
  <LinksUpToDate>false</LinksUpToDate>
  <CharactersWithSpaces>100465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Bethania Valerio</dc:creator>
  <cp:keywords/>
  <dc:description/>
  <cp:lastModifiedBy>Luis Ramon Nunez Martinez</cp:lastModifiedBy>
  <cp:revision>2</cp:revision>
  <cp:lastPrinted>2024-05-27T18:02:00Z</cp:lastPrinted>
  <dcterms:created xsi:type="dcterms:W3CDTF">2024-05-29T14:51:00Z</dcterms:created>
  <dcterms:modified xsi:type="dcterms:W3CDTF">2024-05-29T14:51:00Z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0x010100C39243DD9A2F4E4F900ADBF5FA70A0B4</vt:lpwstr>
  </property>
</Properties>
</file>